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84" w:rsidRDefault="006C699D" w:rsidP="00DC3D94">
      <w:pPr>
        <w:tabs>
          <w:tab w:val="left" w:pos="1980"/>
          <w:tab w:val="left" w:pos="2520"/>
          <w:tab w:val="left" w:pos="7200"/>
          <w:tab w:val="left" w:pos="7560"/>
        </w:tabs>
        <w:spacing w:beforeLines="100" w:before="312" w:afterLines="100" w:after="312" w:line="1000" w:lineRule="exact"/>
        <w:ind w:left="346" w:hangingChars="48" w:hanging="346"/>
        <w:jc w:val="center"/>
        <w:rPr>
          <w:rFonts w:ascii="微软雅黑" w:eastAsia="微软雅黑" w:hAnsi="微软雅黑" w:cs="微软雅黑"/>
          <w:b/>
          <w:color w:val="4F81BD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color w:val="4F81BD"/>
          <w:sz w:val="72"/>
          <w:szCs w:val="72"/>
        </w:rPr>
        <w:t>经营方略</w:t>
      </w:r>
    </w:p>
    <w:p w:rsidR="007D5C84" w:rsidRDefault="006C699D" w:rsidP="00DC3D94">
      <w:pPr>
        <w:tabs>
          <w:tab w:val="left" w:pos="1980"/>
          <w:tab w:val="left" w:pos="2520"/>
          <w:tab w:val="left" w:pos="7200"/>
          <w:tab w:val="left" w:pos="7560"/>
        </w:tabs>
        <w:spacing w:beforeLines="100" w:before="312" w:afterLines="100" w:after="312" w:line="1000" w:lineRule="exact"/>
        <w:ind w:left="346" w:hangingChars="48" w:hanging="346"/>
        <w:jc w:val="center"/>
        <w:rPr>
          <w:rFonts w:ascii="微软雅黑" w:eastAsia="微软雅黑" w:hAnsi="微软雅黑" w:cs="微软雅黑"/>
          <w:b/>
          <w:color w:val="4F81BD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color w:val="4F81BD"/>
          <w:sz w:val="72"/>
          <w:szCs w:val="72"/>
        </w:rPr>
        <w:t>总裁高级研修班</w:t>
      </w:r>
    </w:p>
    <w:p w:rsidR="007D5C84" w:rsidRDefault="006C699D" w:rsidP="00DC3D94">
      <w:pPr>
        <w:tabs>
          <w:tab w:val="left" w:pos="1980"/>
          <w:tab w:val="left" w:pos="2520"/>
          <w:tab w:val="left" w:pos="7200"/>
          <w:tab w:val="left" w:pos="7560"/>
        </w:tabs>
        <w:spacing w:beforeLines="100" w:before="312" w:afterLines="100" w:after="312" w:line="1000" w:lineRule="exact"/>
        <w:ind w:left="346" w:hangingChars="48" w:hanging="346"/>
        <w:jc w:val="center"/>
        <w:rPr>
          <w:rFonts w:ascii="微软雅黑" w:eastAsia="微软雅黑" w:hAnsi="微软雅黑" w:cs="微软雅黑"/>
          <w:b/>
          <w:color w:val="4F81BD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color w:val="4F81BD"/>
          <w:sz w:val="72"/>
          <w:szCs w:val="72"/>
        </w:rPr>
        <w:t>（第41期）</w:t>
      </w:r>
    </w:p>
    <w:p w:rsidR="007D5C84" w:rsidRDefault="00DC3D94">
      <w:pPr>
        <w:spacing w:line="1000" w:lineRule="exact"/>
        <w:jc w:val="center"/>
        <w:rPr>
          <w:rFonts w:ascii="微软雅黑" w:eastAsia="微软雅黑" w:hAnsi="微软雅黑" w:cs="微软雅黑"/>
          <w:b/>
          <w:color w:val="4F81BD"/>
          <w:sz w:val="36"/>
          <w:szCs w:val="36"/>
        </w:rPr>
      </w:pPr>
      <w:r>
        <w:rPr>
          <w:rFonts w:ascii="微软雅黑" w:eastAsia="微软雅黑" w:hAnsi="微软雅黑" w:cs="微软雅黑"/>
          <w:b/>
          <w:noProof/>
          <w:color w:val="4F81BD"/>
          <w:sz w:val="36"/>
          <w:szCs w:val="36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152400</wp:posOffset>
                </wp:positionV>
                <wp:extent cx="2160270" cy="635"/>
                <wp:effectExtent l="13970" t="9525" r="6985" b="8890"/>
                <wp:wrapNone/>
                <wp:docPr id="1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o:spid="_x0000_s1026" style="position:absolute;left:0;text-align:lef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7.35pt,12pt" to="317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" strokecolor="#036">
                <v:stroke dashstyle="1 1"/>
              </v:line>
            </w:pict>
          </mc:Fallback>
        </mc:AlternateContent>
      </w:r>
      <w:r w:rsidR="006C699D">
        <w:rPr>
          <w:rFonts w:ascii="微软雅黑" w:eastAsia="微软雅黑" w:hAnsi="微软雅黑" w:cs="微软雅黑" w:hint="eastAsia"/>
          <w:b/>
          <w:color w:val="4F81BD"/>
          <w:sz w:val="36"/>
          <w:szCs w:val="36"/>
        </w:rPr>
        <w:t>招生简章</w:t>
      </w:r>
    </w:p>
    <w:p w:rsidR="007D5C84" w:rsidRDefault="00DC3D94">
      <w:pPr>
        <w:spacing w:line="1000" w:lineRule="exact"/>
        <w:jc w:val="center"/>
        <w:rPr>
          <w:b/>
          <w:color w:val="4F81BD"/>
          <w:sz w:val="36"/>
          <w:szCs w:val="36"/>
        </w:rPr>
      </w:pPr>
      <w:r>
        <w:rPr>
          <w:b/>
          <w:noProof/>
          <w:color w:val="00CCFF"/>
          <w:sz w:val="36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92710</wp:posOffset>
                </wp:positionV>
                <wp:extent cx="2160270" cy="635"/>
                <wp:effectExtent l="13970" t="6985" r="6985" b="11430"/>
                <wp:wrapNone/>
                <wp:docPr id="10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o:spid="_x0000_s1026" style="position:absolute;left:0;text-align:lef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7.35pt,7.3pt" to="317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" strokecolor="#036">
                <v:stroke dashstyle="1 1"/>
              </v:line>
            </w:pict>
          </mc:Fallback>
        </mc:AlternateContent>
      </w:r>
    </w:p>
    <w:p w:rsidR="007D5C84" w:rsidRDefault="007D5C84">
      <w:pPr>
        <w:spacing w:line="240" w:lineRule="exact"/>
        <w:rPr>
          <w:rFonts w:ascii="黑体" w:eastAsia="黑体" w:hAnsi="黑体"/>
          <w:b/>
          <w:color w:val="00CCFF"/>
          <w:sz w:val="44"/>
          <w:szCs w:val="44"/>
        </w:rPr>
      </w:pPr>
    </w:p>
    <w:p w:rsidR="007D5C84" w:rsidRDefault="00DC3D94">
      <w:pPr>
        <w:jc w:val="center"/>
        <w:rPr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219075</wp:posOffset>
                </wp:positionV>
                <wp:extent cx="6401435" cy="792480"/>
                <wp:effectExtent l="10795" t="9525" r="7620" b="7620"/>
                <wp:wrapNone/>
                <wp:docPr id="9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7924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o:spid="_x0000_s1026" style="position:absolute;left:0;text-align:left;margin-left:-27.65pt;margin-top:17.25pt;width:504.05pt;height:62.4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" fillcolor="#4f81bd" strokecolor="white"/>
            </w:pict>
          </mc:Fallback>
        </mc:AlternateContent>
      </w:r>
    </w:p>
    <w:p w:rsidR="007D5C84" w:rsidRDefault="006C699D">
      <w:pPr>
        <w:ind w:right="-315"/>
        <w:rPr>
          <w:b/>
          <w:sz w:val="36"/>
        </w:rPr>
      </w:pPr>
      <w:r>
        <w:rPr>
          <w:rFonts w:ascii="黑体" w:eastAsia="黑体" w:hAnsi="黑体" w:cs="黑体" w:hint="eastAsia"/>
          <w:b/>
          <w:color w:val="FFFFFF"/>
          <w:sz w:val="44"/>
          <w:szCs w:val="44"/>
        </w:rPr>
        <w:t xml:space="preserve">    洞悉最新经济形势 探究企业运营逻辑</w:t>
      </w:r>
    </w:p>
    <w:p w:rsidR="007D5C84" w:rsidRDefault="006C699D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-635</wp:posOffset>
            </wp:positionV>
            <wp:extent cx="6386830" cy="3819525"/>
            <wp:effectExtent l="19050" t="19050" r="13970" b="28575"/>
            <wp:wrapNone/>
            <wp:docPr id="102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6386830" cy="381952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3366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7D5C84" w:rsidRDefault="007D5C84">
      <w:pPr>
        <w:jc w:val="center"/>
        <w:rPr>
          <w:b/>
          <w:sz w:val="36"/>
        </w:rPr>
      </w:pPr>
    </w:p>
    <w:p w:rsidR="007D5C84" w:rsidRDefault="007D5C84">
      <w:pPr>
        <w:jc w:val="center"/>
        <w:rPr>
          <w:b/>
          <w:sz w:val="52"/>
          <w:szCs w:val="52"/>
        </w:rPr>
      </w:pPr>
    </w:p>
    <w:p w:rsidR="007D5C84" w:rsidRDefault="007D5C84">
      <w:pPr>
        <w:jc w:val="center"/>
        <w:rPr>
          <w:b/>
          <w:sz w:val="52"/>
          <w:szCs w:val="52"/>
        </w:rPr>
      </w:pPr>
    </w:p>
    <w:p w:rsidR="007D5C84" w:rsidRDefault="007D5C84">
      <w:pPr>
        <w:jc w:val="center"/>
        <w:rPr>
          <w:b/>
          <w:sz w:val="52"/>
          <w:szCs w:val="52"/>
        </w:rPr>
      </w:pPr>
    </w:p>
    <w:p w:rsidR="007D5C84" w:rsidRDefault="007D5C84">
      <w:pPr>
        <w:rPr>
          <w:b/>
          <w:sz w:val="52"/>
          <w:szCs w:val="52"/>
        </w:rPr>
      </w:pPr>
    </w:p>
    <w:p w:rsidR="007D5C84" w:rsidRDefault="007D5C84">
      <w:pPr>
        <w:rPr>
          <w:b/>
          <w:color w:val="0070C0"/>
          <w:sz w:val="32"/>
          <w:szCs w:val="32"/>
        </w:rPr>
      </w:pPr>
    </w:p>
    <w:p w:rsidR="007D5C84" w:rsidRDefault="00DC3D94">
      <w:pPr>
        <w:rPr>
          <w:b/>
          <w:color w:val="003366"/>
          <w:sz w:val="32"/>
          <w:szCs w:val="32"/>
        </w:rPr>
      </w:pPr>
      <w:r>
        <w:rPr>
          <w:rFonts w:ascii="宋体" w:hAnsi="宋体"/>
          <w:noProof/>
          <w:color w:val="0070C0"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99060</wp:posOffset>
                </wp:positionV>
                <wp:extent cx="4570095" cy="198120"/>
                <wp:effectExtent l="2540" t="3810" r="180340" b="7620"/>
                <wp:wrapNone/>
                <wp:docPr id="8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0095" cy="198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sy="50000" kx="-2453608" rotWithShape="0">
                            <a:srgbClr val="E5B8B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o:spid="_x0000_s1026" style="position:absolute;left:0;text-align:left;margin-left:99.2pt;margin-top:7.8pt;width:359.85pt;height:15.6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" fillcolor="#4f81bd" stroked="f">
                <v:shadow on="t" type="perspective" color="#e5b8b7" opacity=".5" origin=",.5" offset="0,0" matrix=",-56756f,,.5"/>
              </v:rect>
            </w:pict>
          </mc:Fallback>
        </mc:AlternateContent>
      </w:r>
      <w:r w:rsidR="006C699D">
        <w:rPr>
          <w:rFonts w:hint="eastAsia"/>
          <w:b/>
          <w:color w:val="0070C0"/>
          <w:sz w:val="32"/>
          <w:szCs w:val="32"/>
        </w:rPr>
        <w:t>▍课程背景</w:t>
      </w:r>
    </w:p>
    <w:p w:rsidR="007D5C84" w:rsidRDefault="006C699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近年来，我国经济运行下行态势明显，作为新一轮经济周期与结构性调整叠加作用的产物，此次洗牌是由我国经济追赶阶段性成功派生而来，挑战严峻的同时也符合规律性。</w:t>
      </w:r>
    </w:p>
    <w:p w:rsidR="007D5C84" w:rsidRDefault="006C699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与改革开放时期的几次经济下行调整比较，为什么本轮经济下行调整时间较长、难度更大？与本轮宏观周期调整叠加发生的结构调整有何特点？本轮调整又会产生哪些相对有利的条件？如何解读政府出台的相关政策应对与调整前景？ </w:t>
      </w:r>
    </w:p>
    <w:p w:rsidR="007D5C84" w:rsidRDefault="006C699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1246505</wp:posOffset>
            </wp:positionV>
            <wp:extent cx="5953125" cy="3648075"/>
            <wp:effectExtent l="19050" t="0" r="9525" b="0"/>
            <wp:wrapNone/>
            <wp:docPr id="1031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>“危机”之中往往蕴藏着“转机”。在我国经济进入“弯道”的当下，很多企业都在“刹车慢行”。作为企业的经营者、领导者和决策者，如何审时度势，化“危”为“机”， 实现“弯道超车”？这就需要我们的企业家不断学习最前沿的知识，准确把握政策形势，才能把握企业命脉。在这个拐点，让我们汇聚在中国思想策源地的百年名校——北京大学，聆听大师们的谆谆教导，倾听行业专家对当下时局的剖析以及企业应对的良策，探讨企业经营之道，学习前沿管理理念，交流管理心得，提升领导魅力，结交更多的企业家朋友，把握机遇，迎接未来！</w:t>
      </w:r>
    </w:p>
    <w:p w:rsidR="007D5C84" w:rsidRDefault="007D5C84">
      <w:pPr>
        <w:rPr>
          <w:rFonts w:ascii="宋体" w:hAnsi="宋体"/>
          <w:sz w:val="28"/>
          <w:szCs w:val="28"/>
        </w:rPr>
      </w:pPr>
    </w:p>
    <w:p w:rsidR="007D5C84" w:rsidRDefault="007D5C84">
      <w:pPr>
        <w:rPr>
          <w:rFonts w:ascii="宋体" w:hAnsi="宋体"/>
          <w:sz w:val="28"/>
          <w:szCs w:val="28"/>
        </w:rPr>
      </w:pPr>
    </w:p>
    <w:p w:rsidR="007D5C84" w:rsidRDefault="007D5C84">
      <w:pPr>
        <w:rPr>
          <w:rFonts w:ascii="宋体" w:hAnsi="宋体"/>
          <w:sz w:val="28"/>
          <w:szCs w:val="28"/>
        </w:rPr>
      </w:pPr>
    </w:p>
    <w:p w:rsidR="007D5C84" w:rsidRDefault="007D5C84">
      <w:pPr>
        <w:rPr>
          <w:rFonts w:ascii="宋体" w:hAnsi="宋体"/>
          <w:sz w:val="28"/>
          <w:szCs w:val="28"/>
        </w:rPr>
      </w:pPr>
    </w:p>
    <w:p w:rsidR="007D5C84" w:rsidRDefault="007D5C84">
      <w:pPr>
        <w:rPr>
          <w:b/>
          <w:color w:val="FF0000"/>
          <w:sz w:val="32"/>
          <w:szCs w:val="32"/>
        </w:rPr>
      </w:pPr>
    </w:p>
    <w:p w:rsidR="007D5C84" w:rsidRDefault="00DC3D94">
      <w:pPr>
        <w:rPr>
          <w:b/>
          <w:color w:val="4F81BD"/>
          <w:sz w:val="32"/>
          <w:szCs w:val="32"/>
        </w:rPr>
      </w:pPr>
      <w:r>
        <w:rPr>
          <w:rFonts w:ascii="宋体" w:hAnsi="宋体"/>
          <w:noProof/>
          <w:color w:val="4F81BD"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4686300" cy="198120"/>
                <wp:effectExtent l="0" t="3810" r="0" b="0"/>
                <wp:wrapNone/>
                <wp:docPr id="7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98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o:spid="_x0000_s1026" style="position:absolute;left:0;text-align:left;margin-left:99pt;margin-top:7.8pt;width:369pt;height:15.6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" fillcolor="#4f81bd" stroked="f"/>
            </w:pict>
          </mc:Fallback>
        </mc:AlternateContent>
      </w:r>
      <w:r w:rsidR="006C699D">
        <w:rPr>
          <w:rFonts w:hint="eastAsia"/>
          <w:b/>
          <w:color w:val="4F81BD"/>
          <w:sz w:val="32"/>
          <w:szCs w:val="32"/>
        </w:rPr>
        <w:t>▍课程特色</w:t>
      </w:r>
    </w:p>
    <w:p w:rsidR="007D5C84" w:rsidRDefault="007D5C84">
      <w:pPr>
        <w:adjustRightInd w:val="0"/>
        <w:snapToGrid w:val="0"/>
        <w:spacing w:line="360" w:lineRule="auto"/>
        <w:rPr>
          <w:rFonts w:ascii="黑体" w:eastAsia="黑体" w:hAnsi="黑体"/>
          <w:b/>
          <w:color w:val="4F81BD"/>
          <w:sz w:val="28"/>
          <w:szCs w:val="28"/>
        </w:rPr>
      </w:pPr>
    </w:p>
    <w:p w:rsidR="007D5C84" w:rsidRDefault="006C699D">
      <w:pPr>
        <w:adjustRightInd w:val="0"/>
        <w:snapToGrid w:val="0"/>
        <w:spacing w:line="360" w:lineRule="auto"/>
        <w:rPr>
          <w:rFonts w:ascii="黑体" w:eastAsia="黑体" w:hAnsi="黑体"/>
          <w:b/>
          <w:color w:val="4F81BD"/>
          <w:sz w:val="28"/>
          <w:szCs w:val="28"/>
        </w:rPr>
      </w:pPr>
      <w:r>
        <w:rPr>
          <w:rFonts w:ascii="黑体" w:eastAsia="黑体" w:hAnsi="黑体" w:hint="eastAsia"/>
          <w:b/>
          <w:color w:val="4F81BD"/>
          <w:sz w:val="28"/>
          <w:szCs w:val="28"/>
        </w:rPr>
        <w:t>●首创课堂</w:t>
      </w:r>
    </w:p>
    <w:p w:rsidR="007D5C84" w:rsidRDefault="006C699D">
      <w:pPr>
        <w:adjustRightInd w:val="0"/>
        <w:snapToGrid w:val="0"/>
        <w:spacing w:line="360" w:lineRule="auto"/>
        <w:ind w:leftChars="-32" w:left="-67" w:firstLineChars="200" w:firstLine="420"/>
        <w:rPr>
          <w:rFonts w:ascii="黑体" w:eastAsia="黑体" w:hAnsi="黑体"/>
          <w:b/>
          <w:color w:val="00CCFF"/>
          <w:sz w:val="24"/>
          <w:szCs w:val="24"/>
        </w:rPr>
      </w:pPr>
      <w:r>
        <w:rPr>
          <w:rFonts w:ascii="宋体" w:hAnsi="宋体" w:hint="eastAsia"/>
          <w:szCs w:val="21"/>
        </w:rPr>
        <w:t>首创“1+5”模式的创新型实战课程，“1”针对当前的经济形势，企业应该采取的整体对策，是动态的课程；“5”</w:t>
      </w:r>
      <w:proofErr w:type="gramStart"/>
      <w:r>
        <w:rPr>
          <w:rFonts w:ascii="宋体" w:hAnsi="宋体" w:hint="eastAsia"/>
          <w:szCs w:val="21"/>
        </w:rPr>
        <w:t>则综合</w:t>
      </w:r>
      <w:proofErr w:type="gramEnd"/>
      <w:r>
        <w:rPr>
          <w:rFonts w:ascii="宋体" w:hAnsi="宋体" w:hint="eastAsia"/>
          <w:szCs w:val="21"/>
        </w:rPr>
        <w:t xml:space="preserve">体现了北京大学的人文优势，其国学智慧、经营韬略、管理境界、领导魅力、实战案例五大课程模块既相对独立，又浑然一体，是具有北大特色、不可多得的精品课程。 </w:t>
      </w:r>
    </w:p>
    <w:p w:rsidR="007D5C84" w:rsidRDefault="006C699D">
      <w:pPr>
        <w:adjustRightInd w:val="0"/>
        <w:snapToGrid w:val="0"/>
        <w:spacing w:line="336" w:lineRule="auto"/>
        <w:ind w:leftChars="100" w:left="210"/>
        <w:rPr>
          <w:rFonts w:ascii="宋体" w:hAnsi="宋体"/>
          <w:color w:val="4F81BD"/>
          <w:sz w:val="28"/>
          <w:szCs w:val="28"/>
        </w:rPr>
      </w:pPr>
      <w:r>
        <w:rPr>
          <w:noProof/>
          <w:color w:val="4F81BD"/>
          <w:sz w:val="28"/>
          <w:szCs w:val="2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35560</wp:posOffset>
            </wp:positionV>
            <wp:extent cx="2658110" cy="2357755"/>
            <wp:effectExtent l="19050" t="0" r="8890" b="0"/>
            <wp:wrapSquare wrapText="bothSides"/>
            <wp:docPr id="1033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65811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color w:val="4F81BD"/>
          <w:sz w:val="28"/>
          <w:szCs w:val="28"/>
        </w:rPr>
        <w:t>●最佳平台</w:t>
      </w:r>
    </w:p>
    <w:p w:rsidR="007D5C84" w:rsidRDefault="006C699D">
      <w:pPr>
        <w:adjustRightInd w:val="0"/>
        <w:snapToGrid w:val="0"/>
        <w:spacing w:line="360" w:lineRule="auto"/>
        <w:ind w:leftChars="100" w:left="210" w:firstLineChars="200" w:firstLine="420"/>
        <w:rPr>
          <w:rFonts w:ascii="黑体" w:eastAsia="黑体" w:hAnsi="黑体"/>
          <w:b/>
          <w:color w:val="003366"/>
          <w:sz w:val="28"/>
          <w:szCs w:val="28"/>
        </w:rPr>
      </w:pPr>
      <w:r>
        <w:rPr>
          <w:rFonts w:ascii="宋体" w:hAnsi="宋体" w:hint="eastAsia"/>
          <w:szCs w:val="21"/>
        </w:rPr>
        <w:t>提供北大丰富的技术、市场、产品、人脉、学习资源，为企业发展提供动力；整合高端资源，智慧、资本有机嫁接；经营方略班多年来吸引了数千名来自世界各地的优秀企业家，迄今已成为中国最受欢迎的总裁课程之一。</w:t>
      </w:r>
    </w:p>
    <w:p w:rsidR="007D5C84" w:rsidRDefault="006C699D">
      <w:pPr>
        <w:adjustRightInd w:val="0"/>
        <w:snapToGrid w:val="0"/>
        <w:spacing w:line="360" w:lineRule="auto"/>
        <w:ind w:leftChars="100" w:left="210"/>
        <w:rPr>
          <w:rFonts w:ascii="宋体" w:hAnsi="宋体"/>
          <w:color w:val="4F81BD"/>
          <w:sz w:val="28"/>
          <w:szCs w:val="28"/>
        </w:rPr>
      </w:pPr>
      <w:r>
        <w:rPr>
          <w:rFonts w:ascii="黑体" w:eastAsia="黑体" w:hAnsi="黑体" w:hint="eastAsia"/>
          <w:b/>
          <w:color w:val="4F81BD"/>
          <w:sz w:val="28"/>
          <w:szCs w:val="28"/>
        </w:rPr>
        <w:t>●识势相时</w:t>
      </w:r>
    </w:p>
    <w:p w:rsidR="007D5C84" w:rsidRDefault="006C699D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汇聚国内外顶尖的经济学家、管理学家、金融学家，实时分析政策形势、经济形势，从最广阔的视野和</w:t>
      </w:r>
      <w:proofErr w:type="gramStart"/>
      <w:r>
        <w:rPr>
          <w:rFonts w:ascii="宋体" w:hAnsi="宋体" w:hint="eastAsia"/>
          <w:szCs w:val="21"/>
        </w:rPr>
        <w:t>最</w:t>
      </w:r>
      <w:proofErr w:type="gramEnd"/>
      <w:r>
        <w:rPr>
          <w:rFonts w:ascii="宋体" w:hAnsi="宋体" w:hint="eastAsia"/>
          <w:szCs w:val="21"/>
        </w:rPr>
        <w:t>权威的角度，剖析最前沿的企业经营战略。</w:t>
      </w:r>
    </w:p>
    <w:p w:rsidR="007D5C84" w:rsidRDefault="006C699D">
      <w:pPr>
        <w:adjustRightInd w:val="0"/>
        <w:snapToGrid w:val="0"/>
        <w:spacing w:line="360" w:lineRule="auto"/>
        <w:rPr>
          <w:rFonts w:ascii="黑体" w:eastAsia="黑体" w:hAnsi="黑体"/>
          <w:b/>
          <w:color w:val="0070C0"/>
          <w:sz w:val="28"/>
          <w:szCs w:val="28"/>
        </w:rPr>
      </w:pPr>
      <w:r>
        <w:rPr>
          <w:rFonts w:ascii="黑体" w:eastAsia="黑体" w:hAnsi="黑体" w:hint="eastAsia"/>
          <w:b/>
          <w:color w:val="4F81BD"/>
          <w:sz w:val="28"/>
          <w:szCs w:val="28"/>
        </w:rPr>
        <w:t>● 实战提升</w:t>
      </w:r>
      <w:r>
        <w:rPr>
          <w:rFonts w:ascii="黑体" w:eastAsia="黑体" w:hAnsi="黑体" w:hint="eastAsia"/>
          <w:b/>
          <w:color w:val="0070C0"/>
          <w:sz w:val="28"/>
          <w:szCs w:val="28"/>
        </w:rPr>
        <w:t xml:space="preserve"> </w:t>
      </w:r>
    </w:p>
    <w:p w:rsidR="007D5C84" w:rsidRDefault="006C699D">
      <w:pPr>
        <w:adjustRightInd w:val="0"/>
        <w:snapToGrid w:val="0"/>
        <w:spacing w:line="360" w:lineRule="auto"/>
        <w:rPr>
          <w:rFonts w:ascii="黑体" w:eastAsia="黑体" w:hAnsi="黑体"/>
          <w:b/>
          <w:color w:val="FF0000"/>
          <w:sz w:val="24"/>
          <w:szCs w:val="24"/>
        </w:rPr>
      </w:pPr>
      <w:r>
        <w:rPr>
          <w:noProof/>
          <w:color w:val="003366"/>
          <w:sz w:val="28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727710</wp:posOffset>
            </wp:positionV>
            <wp:extent cx="3256914" cy="2177415"/>
            <wp:effectExtent l="19050" t="0" r="635" b="0"/>
            <wp:wrapSquare wrapText="bothSides"/>
            <wp:docPr id="1034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256914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Cs w:val="21"/>
        </w:rPr>
        <w:t xml:space="preserve">    实战、实用、实效权威解惑。通过实战训练提高学员管理企业的思维和能力，解决企业跨越式发展过程中的根本问题，依据学员的实际的需求反馈，进行个性化的解决。帮助企业高层管理者掌握企业运营方法，在竞争激烈的市场环境中，提升企业竞争力。</w:t>
      </w:r>
    </w:p>
    <w:p w:rsidR="007D5C84" w:rsidRDefault="006C699D">
      <w:pPr>
        <w:adjustRightInd w:val="0"/>
        <w:snapToGrid w:val="0"/>
        <w:spacing w:line="360" w:lineRule="auto"/>
        <w:rPr>
          <w:rFonts w:ascii="宋体" w:hAnsi="宋体"/>
          <w:color w:val="4F81BD"/>
          <w:sz w:val="28"/>
          <w:szCs w:val="28"/>
        </w:rPr>
      </w:pPr>
      <w:r>
        <w:rPr>
          <w:rFonts w:ascii="黑体" w:eastAsia="黑体" w:hAnsi="黑体" w:hint="eastAsia"/>
          <w:b/>
          <w:color w:val="4F81BD"/>
          <w:sz w:val="28"/>
          <w:szCs w:val="28"/>
        </w:rPr>
        <w:t>●高端论坛</w:t>
      </w:r>
    </w:p>
    <w:p w:rsidR="007D5C84" w:rsidRDefault="006C699D">
      <w:pPr>
        <w:adjustRightInd w:val="0"/>
        <w:snapToGrid w:val="0"/>
        <w:spacing w:line="360" w:lineRule="auto"/>
        <w:ind w:firstLineChars="200" w:firstLine="420"/>
        <w:rPr>
          <w:rFonts w:ascii="黑体" w:eastAsia="黑体" w:hAnsi="黑体"/>
          <w:b/>
          <w:color w:val="005BAC"/>
          <w:sz w:val="24"/>
          <w:szCs w:val="24"/>
        </w:rPr>
      </w:pPr>
      <w:r>
        <w:rPr>
          <w:rFonts w:hint="eastAsia"/>
          <w:szCs w:val="21"/>
        </w:rPr>
        <w:t>每年组织大型论坛，与私募、国学、管理、电商、互联网金融等班级上万人同台交流，最大限度扩展人脉关系，为同学们打造一个高质量，高层次的学习交流圈。</w:t>
      </w:r>
    </w:p>
    <w:p w:rsidR="007D5C84" w:rsidRDefault="006C699D">
      <w:pPr>
        <w:adjustRightInd w:val="0"/>
        <w:snapToGrid w:val="0"/>
        <w:spacing w:line="360" w:lineRule="auto"/>
        <w:rPr>
          <w:rFonts w:ascii="黑体" w:eastAsia="黑体" w:hAnsi="黑体"/>
          <w:b/>
          <w:color w:val="4F81BD"/>
          <w:sz w:val="28"/>
          <w:szCs w:val="28"/>
        </w:rPr>
      </w:pPr>
      <w:r>
        <w:rPr>
          <w:rFonts w:ascii="黑体" w:eastAsia="黑体" w:hAnsi="黑体" w:hint="eastAsia"/>
          <w:b/>
          <w:color w:val="4F81BD"/>
          <w:sz w:val="28"/>
          <w:szCs w:val="28"/>
        </w:rPr>
        <w:t>●总裁同学会</w:t>
      </w:r>
    </w:p>
    <w:p w:rsidR="007D5C84" w:rsidRDefault="006C699D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加入总裁同学会联盟，以“学习、提升、真诚、合作、共赢”为宗旨，整合全国各地精英同学资源，打造最具活力、契合点的同学经济体，增进学员交流与合作，抱团成长！</w:t>
      </w:r>
    </w:p>
    <w:p w:rsidR="007D5C84" w:rsidRDefault="00DC3D94">
      <w:pPr>
        <w:outlineLvl w:val="0"/>
        <w:rPr>
          <w:b/>
          <w:color w:val="4F81BD"/>
          <w:sz w:val="32"/>
          <w:szCs w:val="32"/>
        </w:rPr>
      </w:pPr>
      <w:r>
        <w:rPr>
          <w:rFonts w:ascii="宋体" w:hAnsi="宋体"/>
          <w:b/>
          <w:noProof/>
          <w:color w:val="4F81BD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90805</wp:posOffset>
                </wp:positionV>
                <wp:extent cx="4604385" cy="198120"/>
                <wp:effectExtent l="4445" t="0" r="1270" b="0"/>
                <wp:wrapNone/>
                <wp:docPr id="6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4385" cy="198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o:spid="_x0000_s1026" style="position:absolute;left:0;text-align:left;margin-left:106.1pt;margin-top:7.15pt;width:362.55pt;height:15.6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" fillcolor="#4f81bd" stroked="f"/>
            </w:pict>
          </mc:Fallback>
        </mc:AlternateContent>
      </w:r>
      <w:r w:rsidR="006C699D">
        <w:rPr>
          <w:rFonts w:hint="eastAsia"/>
          <w:b/>
          <w:color w:val="4F81BD"/>
          <w:sz w:val="32"/>
          <w:szCs w:val="32"/>
        </w:rPr>
        <w:t>▍课程设置</w:t>
      </w:r>
      <w:r w:rsidR="006C699D">
        <w:rPr>
          <w:rFonts w:hint="eastAsia"/>
          <w:b/>
          <w:color w:val="4F81BD"/>
          <w:sz w:val="32"/>
          <w:szCs w:val="32"/>
        </w:rPr>
        <w:t xml:space="preserve"> </w:t>
      </w:r>
    </w:p>
    <w:p w:rsidR="007D5C84" w:rsidRDefault="007D5C84">
      <w:pPr>
        <w:outlineLvl w:val="0"/>
        <w:rPr>
          <w:rFonts w:ascii="宋体" w:hAnsi="宋体"/>
          <w:color w:val="4F81BD"/>
          <w:sz w:val="10"/>
          <w:szCs w:val="1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44"/>
        <w:gridCol w:w="4676"/>
      </w:tblGrid>
      <w:tr w:rsidR="007D5C84">
        <w:trPr>
          <w:trHeight w:val="502"/>
        </w:trPr>
        <w:tc>
          <w:tcPr>
            <w:tcW w:w="93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F81BD"/>
            <w:vAlign w:val="center"/>
          </w:tcPr>
          <w:p w:rsidR="007D5C84" w:rsidRDefault="006C699D">
            <w:pPr>
              <w:spacing w:line="276" w:lineRule="auto"/>
              <w:jc w:val="center"/>
              <w:textAlignment w:val="baseline"/>
              <w:rPr>
                <w:rFonts w:ascii="宋体" w:hAnsi="宋体"/>
                <w:b/>
                <w:color w:val="FFFFFF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t>课程模块</w:t>
            </w:r>
            <w:proofErr w:type="gramStart"/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t>：商业经济学</w:t>
            </w:r>
          </w:p>
        </w:tc>
      </w:tr>
      <w:tr w:rsidR="007D5C84">
        <w:trPr>
          <w:trHeight w:val="1906"/>
        </w:trPr>
        <w:tc>
          <w:tcPr>
            <w:tcW w:w="46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第一单元：宏观经济专题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1、当前宏观经济形势分析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2、世界经济与金融趋势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3、国际经济危机与中国企业的发展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/>
                <w:szCs w:val="21"/>
              </w:rPr>
              <w:t>宏观经济政策对国内外经济的影响</w:t>
            </w:r>
          </w:p>
        </w:tc>
        <w:tc>
          <w:tcPr>
            <w:tcW w:w="46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第二单元：中国前沿问题政策解读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1、“十三五”规划解析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2、热点政策解读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3、“一带一路”对中国经济的影响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4、新常态下的企业对策</w:t>
            </w:r>
          </w:p>
        </w:tc>
      </w:tr>
      <w:tr w:rsidR="007D5C84">
        <w:trPr>
          <w:trHeight w:val="1980"/>
        </w:trPr>
        <w:tc>
          <w:tcPr>
            <w:tcW w:w="46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第三单元：金融市场与投资管理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1、行业分析与投融资决策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2、投融资在中国的发展现状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3、资本市场与企业融资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4、资本运营与风险投资</w:t>
            </w:r>
          </w:p>
        </w:tc>
        <w:tc>
          <w:tcPr>
            <w:tcW w:w="4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第四单元：中国经济转型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1、中美经济与中国经济转型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2、突破现有商业模式边界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3、经济新常态下的创新与创业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4、经济转型成功企业案例分析</w:t>
            </w:r>
          </w:p>
        </w:tc>
      </w:tr>
      <w:tr w:rsidR="007D5C84">
        <w:trPr>
          <w:trHeight w:val="507"/>
        </w:trPr>
        <w:tc>
          <w:tcPr>
            <w:tcW w:w="935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4F81BD"/>
            <w:vAlign w:val="center"/>
          </w:tcPr>
          <w:p w:rsidR="007D5C84" w:rsidRDefault="006C699D">
            <w:pPr>
              <w:spacing w:line="276" w:lineRule="auto"/>
              <w:jc w:val="center"/>
              <w:textAlignment w:val="baseline"/>
              <w:rPr>
                <w:rFonts w:ascii="宋体" w:hAnsi="宋体"/>
                <w:b/>
                <w:color w:val="FFFFFF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t>课程模块二：企业制胜宝典</w:t>
            </w:r>
          </w:p>
        </w:tc>
      </w:tr>
      <w:tr w:rsidR="007D5C84">
        <w:trPr>
          <w:trHeight w:val="1988"/>
        </w:trPr>
        <w:tc>
          <w:tcPr>
            <w:tcW w:w="4680" w:type="dxa"/>
            <w:gridSpan w:val="2"/>
            <w:tcBorders>
              <w:lef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第一单元：资本运营与金融决策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1、投资组合分析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2、投融资决策与管理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3、资本运作的系统管理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4、企业财务与金融之道</w:t>
            </w:r>
          </w:p>
        </w:tc>
        <w:tc>
          <w:tcPr>
            <w:tcW w:w="4676" w:type="dxa"/>
            <w:tcBorders>
              <w:righ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第二单元：战略管理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1、战略管理新思维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2、战略的力量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3、博弈论竞争策略的启示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 w:hint="eastAsia"/>
                <w:bCs/>
                <w:szCs w:val="21"/>
              </w:rPr>
              <w:t>战略案例精密解析</w:t>
            </w:r>
          </w:p>
        </w:tc>
      </w:tr>
      <w:tr w:rsidR="007D5C84">
        <w:trPr>
          <w:trHeight w:val="374"/>
        </w:trPr>
        <w:tc>
          <w:tcPr>
            <w:tcW w:w="4680" w:type="dxa"/>
            <w:gridSpan w:val="2"/>
            <w:tcBorders>
              <w:lef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第三单元：营销管理与实战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1、切割营销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2、品牌营销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3、整合营销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 w:hint="eastAsia"/>
                <w:bCs/>
                <w:szCs w:val="21"/>
              </w:rPr>
              <w:t>实战营销案例解析</w:t>
            </w:r>
          </w:p>
        </w:tc>
        <w:tc>
          <w:tcPr>
            <w:tcW w:w="4676" w:type="dxa"/>
            <w:tcBorders>
              <w:righ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第四单元：企业战略财务管理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1、非财务人员的财务管理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2、公司预算与成本管理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 w:hint="eastAsia"/>
                <w:bCs/>
                <w:szCs w:val="21"/>
              </w:rPr>
              <w:t>财务报表的风险防范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4、财务报表快速分析</w:t>
            </w:r>
          </w:p>
        </w:tc>
      </w:tr>
      <w:tr w:rsidR="007D5C84">
        <w:trPr>
          <w:trHeight w:val="374"/>
        </w:trPr>
        <w:tc>
          <w:tcPr>
            <w:tcW w:w="4680" w:type="dxa"/>
            <w:gridSpan w:val="2"/>
            <w:tcBorders>
              <w:lef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第五单元：公司治理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1、公司治理的概念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2、公司股份体质问题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3、提高公司治理结构的有效性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4、建立健全公司治理结构</w:t>
            </w:r>
          </w:p>
        </w:tc>
        <w:tc>
          <w:tcPr>
            <w:tcW w:w="4676" w:type="dxa"/>
            <w:tcBorders>
              <w:righ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第六单元：</w:t>
            </w:r>
            <w:r>
              <w:rPr>
                <w:rStyle w:val="a8"/>
                <w:rFonts w:hint="eastAsia"/>
              </w:rPr>
              <w:t>商业模式创新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1、突破现有商业模式边界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2、产业互联中的商业盈利模式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3、商业模式创新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4、经营管理模式创新</w:t>
            </w:r>
          </w:p>
        </w:tc>
      </w:tr>
      <w:tr w:rsidR="007D5C84">
        <w:trPr>
          <w:trHeight w:val="374"/>
        </w:trPr>
        <w:tc>
          <w:tcPr>
            <w:tcW w:w="46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第七单元：法律风险防范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1、法律思维进行决策和管理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2、有效防范企业法律风险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3、从法律的角度进行自我保护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4、用法律为企业创造价值</w:t>
            </w:r>
          </w:p>
        </w:tc>
        <w:tc>
          <w:tcPr>
            <w:tcW w:w="4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第八单元：项目管理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关键要点：1、项目管理发展历史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2、危机中的项目管理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3、项目管理中的案例分析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4、实战项目管理应用</w:t>
            </w:r>
          </w:p>
        </w:tc>
      </w:tr>
      <w:tr w:rsidR="007D5C84">
        <w:trPr>
          <w:trHeight w:val="516"/>
        </w:trPr>
        <w:tc>
          <w:tcPr>
            <w:tcW w:w="935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4F81BD"/>
            <w:vAlign w:val="center"/>
          </w:tcPr>
          <w:p w:rsidR="007D5C84" w:rsidRDefault="006C699D">
            <w:pPr>
              <w:spacing w:line="276" w:lineRule="auto"/>
              <w:jc w:val="center"/>
              <w:textAlignment w:val="baseline"/>
              <w:rPr>
                <w:rFonts w:ascii="宋体" w:hAnsi="宋体"/>
                <w:b/>
                <w:color w:val="FFFFFF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lastRenderedPageBreak/>
              <w:t>课程模块三：企业管理与品牌建设</w:t>
            </w:r>
          </w:p>
        </w:tc>
      </w:tr>
      <w:tr w:rsidR="007D5C84">
        <w:trPr>
          <w:trHeight w:val="1855"/>
        </w:trPr>
        <w:tc>
          <w:tcPr>
            <w:tcW w:w="4536" w:type="dxa"/>
            <w:tcBorders>
              <w:lef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第一单元：毛泽东领军之道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1、思想文化怎样落地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2、如何打造铁的纪律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3、内部人际关系的协调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4、战略视野的锤炼</w:t>
            </w:r>
          </w:p>
        </w:tc>
        <w:tc>
          <w:tcPr>
            <w:tcW w:w="4820" w:type="dxa"/>
            <w:gridSpan w:val="2"/>
            <w:tcBorders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第二单元：领导力艺术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1、领导力的艺术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2、领导力的提升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3、人际关系协调艺术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4、领导力的智慧</w:t>
            </w:r>
          </w:p>
        </w:tc>
      </w:tr>
      <w:tr w:rsidR="007D5C84">
        <w:trPr>
          <w:trHeight w:val="1980"/>
        </w:trPr>
        <w:tc>
          <w:tcPr>
            <w:tcW w:w="4536" w:type="dxa"/>
            <w:tcBorders>
              <w:lef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第三单元：管理沟通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1、管理沟通的重要性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2、建立良性的沟通机制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3、心态管理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4、团队建设与激励</w:t>
            </w:r>
          </w:p>
        </w:tc>
        <w:tc>
          <w:tcPr>
            <w:tcW w:w="4820" w:type="dxa"/>
            <w:gridSpan w:val="2"/>
            <w:tcBorders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第四单元：企业人才战略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1、人才战略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2、人力资源激励技术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3、投资性薪酬制度设计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/>
                <w:szCs w:val="21"/>
              </w:rPr>
              <w:t>从</w:t>
            </w:r>
            <w:r>
              <w:rPr>
                <w:rFonts w:ascii="宋体" w:hAnsi="宋体" w:hint="eastAsia"/>
                <w:szCs w:val="21"/>
              </w:rPr>
              <w:t>制度管理到人本管理</w:t>
            </w:r>
          </w:p>
        </w:tc>
      </w:tr>
      <w:tr w:rsidR="007D5C84">
        <w:trPr>
          <w:trHeight w:val="1878"/>
        </w:trPr>
        <w:tc>
          <w:tcPr>
            <w:tcW w:w="4536" w:type="dxa"/>
            <w:tcBorders>
              <w:left w:val="double" w:sz="4" w:space="0" w:color="auto"/>
              <w:bottom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第五单元：团队建设与企业文化</w:t>
            </w:r>
          </w:p>
          <w:p w:rsidR="007D5C84" w:rsidRDefault="006C699D">
            <w:pPr>
              <w:spacing w:line="276" w:lineRule="auto"/>
              <w:jc w:val="lef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1、团队建设</w:t>
            </w:r>
          </w:p>
          <w:p w:rsidR="007D5C84" w:rsidRDefault="006C699D">
            <w:pPr>
              <w:spacing w:line="276" w:lineRule="auto"/>
              <w:ind w:firstLineChars="488" w:firstLine="1025"/>
              <w:jc w:val="lef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2、企业文化</w:t>
            </w:r>
          </w:p>
          <w:p w:rsidR="007D5C84" w:rsidRDefault="006C699D">
            <w:pPr>
              <w:spacing w:line="276" w:lineRule="auto"/>
              <w:ind w:firstLineChars="490" w:firstLine="1029"/>
              <w:jc w:val="lef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3、高效团队</w:t>
            </w:r>
          </w:p>
          <w:p w:rsidR="007D5C84" w:rsidRDefault="006C699D">
            <w:pPr>
              <w:spacing w:line="276" w:lineRule="auto"/>
              <w:ind w:firstLineChars="490" w:firstLine="1029"/>
              <w:jc w:val="lef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4、企业精神塑造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第六单元：领导心理学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1、组织行为学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2、利用心理学开发潜在领导力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3、领导者角色心态调试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4、个人素质与人生幸福</w:t>
            </w:r>
          </w:p>
        </w:tc>
      </w:tr>
      <w:tr w:rsidR="007D5C84">
        <w:trPr>
          <w:trHeight w:val="492"/>
        </w:trPr>
        <w:tc>
          <w:tcPr>
            <w:tcW w:w="935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4F81BD"/>
            <w:vAlign w:val="center"/>
          </w:tcPr>
          <w:p w:rsidR="007D5C84" w:rsidRDefault="006C699D">
            <w:pPr>
              <w:spacing w:line="276" w:lineRule="auto"/>
              <w:jc w:val="center"/>
              <w:textAlignment w:val="baseline"/>
              <w:rPr>
                <w:rFonts w:ascii="宋体" w:hAnsi="宋体"/>
                <w:b/>
                <w:color w:val="FFFFFF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t>课程模块四：国学智慧与人文修养</w:t>
            </w:r>
          </w:p>
        </w:tc>
      </w:tr>
      <w:tr w:rsidR="007D5C84">
        <w:trPr>
          <w:trHeight w:val="1870"/>
        </w:trPr>
        <w:tc>
          <w:tcPr>
            <w:tcW w:w="4536" w:type="dxa"/>
            <w:tcBorders>
              <w:lef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第一单元：国学智慧与管理创新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1、企业的道德和社会责任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2、解读</w:t>
            </w:r>
            <w:proofErr w:type="gramStart"/>
            <w:r>
              <w:rPr>
                <w:rFonts w:ascii="宋体" w:hAnsi="宋体" w:hint="eastAsia"/>
                <w:szCs w:val="21"/>
              </w:rPr>
              <w:t>乔致庸</w:t>
            </w:r>
            <w:proofErr w:type="gramEnd"/>
            <w:r>
              <w:rPr>
                <w:rFonts w:ascii="宋体" w:hAnsi="宋体" w:hint="eastAsia"/>
                <w:szCs w:val="21"/>
              </w:rPr>
              <w:t>的中庸之道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3、中华经商古训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4、佛家智慧解决创业心与境</w:t>
            </w:r>
          </w:p>
        </w:tc>
        <w:tc>
          <w:tcPr>
            <w:tcW w:w="4820" w:type="dxa"/>
            <w:gridSpan w:val="2"/>
            <w:tcBorders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第二单元：中国商道智慧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关键要点：1、《史记·货殖列传》商道智慧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bCs/>
                <w:szCs w:val="21"/>
              </w:rPr>
              <w:t>古代商人商场谋略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3、中国商道中的经营之道</w:t>
            </w:r>
          </w:p>
          <w:p w:rsidR="007D5C84" w:rsidRDefault="006C699D">
            <w:pPr>
              <w:tabs>
                <w:tab w:val="left" w:pos="3281"/>
              </w:tabs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4、中国传统的商业道德</w:t>
            </w:r>
          </w:p>
        </w:tc>
      </w:tr>
      <w:tr w:rsidR="007D5C84">
        <w:trPr>
          <w:trHeight w:val="1994"/>
        </w:trPr>
        <w:tc>
          <w:tcPr>
            <w:tcW w:w="4536" w:type="dxa"/>
            <w:tcBorders>
              <w:left w:val="double" w:sz="4" w:space="0" w:color="auto"/>
              <w:bottom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第三单元：孙子兵法解读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关键要点：1、孙子兵法战略范畴及理念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2、孙子兵法战略艺术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3、孙子兵法在商场中的应用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4、孙子兵法与领导科学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第四单元：北大历史研究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关键要点：1、北京大学的历史记忆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2、北京大学文化积淀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3、北大的人文精神与管理理念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4、商界精英的预测眼光</w:t>
            </w:r>
          </w:p>
        </w:tc>
      </w:tr>
      <w:tr w:rsidR="007D5C84">
        <w:trPr>
          <w:trHeight w:val="552"/>
        </w:trPr>
        <w:tc>
          <w:tcPr>
            <w:tcW w:w="935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4F81BD"/>
            <w:vAlign w:val="center"/>
          </w:tcPr>
          <w:p w:rsidR="007D5C84" w:rsidRDefault="006C699D">
            <w:pPr>
              <w:spacing w:line="276" w:lineRule="auto"/>
              <w:jc w:val="center"/>
              <w:textAlignment w:val="baseline"/>
              <w:rPr>
                <w:rFonts w:ascii="宋体" w:hAnsi="宋体"/>
                <w:b/>
                <w:color w:val="FFFFFF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t>课程模块五：传统企业触网与网络营销</w:t>
            </w:r>
          </w:p>
        </w:tc>
      </w:tr>
      <w:tr w:rsidR="007D5C84">
        <w:trPr>
          <w:trHeight w:val="1548"/>
        </w:trPr>
        <w:tc>
          <w:tcPr>
            <w:tcW w:w="4536" w:type="dxa"/>
            <w:tcBorders>
              <w:left w:val="double" w:sz="4" w:space="0" w:color="auto"/>
              <w:bottom w:val="sing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第一单元：传统企业与电子商务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关键要点：1、全行业电子商务时代的到来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2、传统企业如何应用电子商务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3、传统企业触网战略规划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4、互联网时代品牌建设与管理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第二单元：移动互联时代企业应对之策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关键要点：1、企业对移动互联终端的应用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2、如何利用大数据进行客户分析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3、移动互联时代的企业实战营销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4、产业链的整合与模式创新</w:t>
            </w:r>
          </w:p>
        </w:tc>
      </w:tr>
      <w:tr w:rsidR="007D5C84">
        <w:trPr>
          <w:trHeight w:val="232"/>
        </w:trPr>
        <w:tc>
          <w:tcPr>
            <w:tcW w:w="4536" w:type="dxa"/>
            <w:tcBorders>
              <w:left w:val="double" w:sz="4" w:space="0" w:color="auto"/>
              <w:bottom w:val="sing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第三单元：网络舆情与危机管理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关键要点：1、预防经营过程中可能存在的危机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2、应对各种危机情境的决策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3、阻止危机的蔓延并消除危机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4、危机事件与媒体应对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第四单元：传统行业互联网时代的“营销突围拐点”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关键要点：1、传统渠道销售出路的创新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2、传统渠道创新策略:去购物与在购物</w:t>
            </w:r>
          </w:p>
          <w:p w:rsidR="007D5C84" w:rsidRDefault="006C699D">
            <w:pPr>
              <w:spacing w:line="276" w:lineRule="auto"/>
              <w:ind w:firstLineChars="500" w:firstLine="105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3、独特互联网营销案例透视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4、销售出路创新与顾客需求策划</w:t>
            </w:r>
          </w:p>
        </w:tc>
      </w:tr>
      <w:tr w:rsidR="007D5C84">
        <w:trPr>
          <w:trHeight w:val="556"/>
        </w:trPr>
        <w:tc>
          <w:tcPr>
            <w:tcW w:w="935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4F81BD"/>
            <w:vAlign w:val="center"/>
          </w:tcPr>
          <w:p w:rsidR="007D5C84" w:rsidRDefault="006C699D">
            <w:pPr>
              <w:spacing w:line="276" w:lineRule="auto"/>
              <w:jc w:val="center"/>
              <w:textAlignment w:val="baseline"/>
              <w:rPr>
                <w:rFonts w:ascii="宋体" w:hAnsi="宋体"/>
                <w:b/>
                <w:color w:val="FFFFFF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FFFFFF"/>
                <w:sz w:val="24"/>
                <w:szCs w:val="24"/>
              </w:rPr>
              <w:t>课程模块六： “赢”在实战</w:t>
            </w:r>
          </w:p>
        </w:tc>
      </w:tr>
      <w:tr w:rsidR="007D5C84">
        <w:trPr>
          <w:trHeight w:val="340"/>
        </w:trPr>
        <w:tc>
          <w:tcPr>
            <w:tcW w:w="468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第一单元：实战演练与经营分析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关键要点: 1、商战沙盘演练</w:t>
            </w:r>
          </w:p>
          <w:p w:rsidR="007D5C84" w:rsidRDefault="006C699D">
            <w:pPr>
              <w:spacing w:line="276" w:lineRule="auto"/>
              <w:ind w:firstLineChars="488" w:firstLine="1025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2、多层次人格测试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3、高端定制服务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4、优秀企业参访</w:t>
            </w:r>
          </w:p>
        </w:tc>
        <w:tc>
          <w:tcPr>
            <w:tcW w:w="4676" w:type="dxa"/>
            <w:tcBorders>
              <w:bottom w:val="double" w:sz="4" w:space="0" w:color="auto"/>
              <w:right w:val="double" w:sz="4" w:space="0" w:color="auto"/>
            </w:tcBorders>
          </w:tcPr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第二单元：拓展训练</w:t>
            </w:r>
          </w:p>
          <w:p w:rsidR="007D5C84" w:rsidRDefault="006C699D">
            <w:pPr>
              <w:spacing w:line="276" w:lineRule="auto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关键要点：1、提升综合素质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2、深层次交流、创造商机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3、提高团队配合</w:t>
            </w:r>
          </w:p>
          <w:p w:rsidR="007D5C84" w:rsidRDefault="006C699D">
            <w:pPr>
              <w:spacing w:line="276" w:lineRule="auto"/>
              <w:ind w:firstLineChars="490" w:firstLine="1029"/>
              <w:textAlignment w:val="baselin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4、拓展多种思维</w:t>
            </w:r>
          </w:p>
        </w:tc>
      </w:tr>
    </w:tbl>
    <w:p w:rsidR="007D5C84" w:rsidRDefault="007D5C84">
      <w:pPr>
        <w:rPr>
          <w:b/>
          <w:color w:val="0070C0"/>
          <w:sz w:val="32"/>
          <w:szCs w:val="32"/>
        </w:rPr>
      </w:pPr>
    </w:p>
    <w:p w:rsidR="007D5C84" w:rsidRDefault="00DC3D94">
      <w:pPr>
        <w:rPr>
          <w:b/>
          <w:color w:val="4F81BD"/>
          <w:sz w:val="32"/>
          <w:szCs w:val="32"/>
        </w:rPr>
      </w:pPr>
      <w:r>
        <w:rPr>
          <w:rFonts w:ascii="宋体" w:hAnsi="宋体"/>
          <w:noProof/>
          <w:color w:val="4F81BD"/>
          <w:sz w:val="32"/>
          <w:szCs w:val="32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99060</wp:posOffset>
                </wp:positionV>
                <wp:extent cx="4570095" cy="198120"/>
                <wp:effectExtent l="2540" t="3810" r="180340" b="7620"/>
                <wp:wrapNone/>
                <wp:docPr id="5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0095" cy="198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sy="50000" kx="-2453608" rotWithShape="0">
                            <a:srgbClr val="E5B8B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o:spid="_x0000_s1026" style="position:absolute;left:0;text-align:left;margin-left:108.95pt;margin-top:7.8pt;width:359.85pt;height:15.6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" fillcolor="#4f81bd" stroked="f">
                <v:shadow on="t" type="perspective" color="#e5b8b7" opacity=".5" origin=",.5" offset="0,0" matrix=",-56756f,,.5"/>
              </v:rect>
            </w:pict>
          </mc:Fallback>
        </mc:AlternateContent>
      </w:r>
      <w:r w:rsidR="006C699D">
        <w:rPr>
          <w:rFonts w:hint="eastAsia"/>
          <w:b/>
          <w:color w:val="4F81BD"/>
          <w:sz w:val="32"/>
          <w:szCs w:val="32"/>
        </w:rPr>
        <w:t>▍部分师资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李稻葵  清华大学金融系主任，中国与世界经济研究中心主任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梁小民  著名经济学家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李  晓  中国政法大学商学院教授，CCTV百家讲坛“商贾传奇”主讲人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张国刚  清华大学历史系教授、博士生导师，中国中外关系学会副会长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刘红松  中国战略与管理研究院首席专家，资深心理学家与战略管理专家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江  英  中国军事科学院研究员,博士生导师,中央政治局授课人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kern w:val="0"/>
          <w:szCs w:val="21"/>
        </w:rPr>
        <w:t>路长全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 xml:space="preserve">  中国著名营销专家，中央电视台广告部策略顾问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张智勇  北京大学心理学系副教授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钟朋荣  著名经济学家，曾被称为中国经济学界的“京城四少”之一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kern w:val="0"/>
          <w:szCs w:val="21"/>
        </w:rPr>
        <w:t>雎国余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 xml:space="preserve">  北京大学经济研究所所长，著名经济学家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王明基  北京大学人力资本研究所研究员，CCTV-中央教育台《东方名家》栏目主讲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丁守海  中国人民大学经济学院教授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杨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世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文  北京师范大学马克思主义学院教授、博士生导师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kern w:val="0"/>
          <w:szCs w:val="21"/>
        </w:rPr>
        <w:t>黄俊立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 xml:space="preserve">  北京大学经济学博士、副教授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鞠远华  人际沟通培训专家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proofErr w:type="gramStart"/>
      <w:r>
        <w:rPr>
          <w:rFonts w:ascii="宋体" w:hAnsi="宋体" w:cs="宋体" w:hint="eastAsia"/>
          <w:b/>
          <w:kern w:val="0"/>
          <w:szCs w:val="21"/>
        </w:rPr>
        <w:t>罗惠依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 xml:space="preserve">  中科院心理研究所认证“催眠与心理治疗师”，奥运会组委会“形象礼仪培训师”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臧日宏  </w:t>
      </w:r>
      <w:r>
        <w:rPr>
          <w:rFonts w:ascii="宋体" w:hAnsi="宋体" w:cs="宋体"/>
          <w:b/>
          <w:kern w:val="0"/>
          <w:szCs w:val="21"/>
        </w:rPr>
        <w:t>中国农业大学经济管理学院教授，全国宝钢教育奖获得者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王永杰  实战沙盘训练专家</w:t>
      </w:r>
    </w:p>
    <w:p w:rsidR="007D5C84" w:rsidRDefault="006C699D">
      <w:pPr>
        <w:spacing w:line="276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曹乃承  北京大学客座教授、知名电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商领域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投资专家</w:t>
      </w:r>
    </w:p>
    <w:p w:rsidR="007D5C84" w:rsidRDefault="007D5C84">
      <w:pPr>
        <w:rPr>
          <w:rFonts w:ascii="宋体" w:hAnsi="宋体" w:cs="宋体"/>
          <w:kern w:val="0"/>
          <w:szCs w:val="21"/>
        </w:rPr>
      </w:pPr>
    </w:p>
    <w:p w:rsidR="007D5C84" w:rsidRDefault="007D5C84">
      <w:pPr>
        <w:rPr>
          <w:rFonts w:ascii="宋体" w:hAnsi="宋体" w:cs="宋体"/>
          <w:kern w:val="0"/>
          <w:szCs w:val="21"/>
        </w:rPr>
      </w:pPr>
    </w:p>
    <w:p w:rsidR="007D5C84" w:rsidRDefault="00DC3D94">
      <w:pPr>
        <w:spacing w:before="100" w:beforeAutospacing="1" w:line="60" w:lineRule="auto"/>
        <w:rPr>
          <w:b/>
          <w:color w:val="4F81BD"/>
          <w:sz w:val="32"/>
          <w:szCs w:val="32"/>
        </w:rPr>
      </w:pPr>
      <w:r>
        <w:rPr>
          <w:rFonts w:ascii="宋体" w:hAnsi="宋体"/>
          <w:noProof/>
          <w:color w:val="4F81BD"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118110</wp:posOffset>
                </wp:positionV>
                <wp:extent cx="4504690" cy="198120"/>
                <wp:effectExtent l="0" t="3810" r="4445" b="0"/>
                <wp:wrapNone/>
                <wp:docPr id="4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690" cy="198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o:spid="_x0000_s1026" style="position:absolute;left:0;text-align:left;margin-left:115.95pt;margin-top:9.3pt;width:354.7pt;height:15.6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" fillcolor="#4f81bd" stroked="f"/>
            </w:pict>
          </mc:Fallback>
        </mc:AlternateContent>
      </w:r>
      <w:r w:rsidR="006C699D">
        <w:rPr>
          <w:rFonts w:hint="eastAsia"/>
          <w:b/>
          <w:color w:val="4F81BD"/>
          <w:sz w:val="32"/>
          <w:szCs w:val="32"/>
        </w:rPr>
        <w:t>▍招生对象</w:t>
      </w:r>
    </w:p>
    <w:p w:rsidR="007D5C84" w:rsidRDefault="006C699D">
      <w:pPr>
        <w:pStyle w:val="p0"/>
        <w:spacing w:after="156" w:line="300" w:lineRule="auto"/>
        <w:jc w:val="left"/>
        <w:rPr>
          <w:rFonts w:ascii="宋体" w:hAnsi="宋体" w:cs="Arial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70C0"/>
        </w:rPr>
        <w:t>●</w:t>
      </w:r>
      <w:r>
        <w:rPr>
          <w:rFonts w:ascii="宋体" w:hAnsi="宋体" w:hint="eastAsia"/>
          <w:color w:val="003366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CCFF"/>
        </w:rPr>
        <w:t xml:space="preserve"> </w:t>
      </w:r>
      <w:r>
        <w:rPr>
          <w:rFonts w:ascii="宋体" w:hAnsi="宋体" w:cs="Arial" w:hint="eastAsia"/>
          <w:color w:val="000000"/>
          <w:sz w:val="28"/>
          <w:szCs w:val="28"/>
        </w:rPr>
        <w:t>各行业领先的企业董事长、总经理等高层管理人员。</w:t>
      </w:r>
    </w:p>
    <w:p w:rsidR="007D5C84" w:rsidRDefault="006C699D">
      <w:pPr>
        <w:pStyle w:val="p0"/>
        <w:spacing w:after="156" w:line="300" w:lineRule="auto"/>
        <w:jc w:val="left"/>
        <w:rPr>
          <w:rFonts w:ascii="宋体" w:hAnsi="宋体" w:cs="Arial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70C0"/>
        </w:rPr>
        <w:t>●</w:t>
      </w:r>
      <w:r>
        <w:rPr>
          <w:rFonts w:ascii="宋体" w:hAnsi="宋体" w:hint="eastAsia"/>
          <w:color w:val="003366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CCFF"/>
        </w:rPr>
        <w:t xml:space="preserve"> </w:t>
      </w:r>
      <w:r>
        <w:rPr>
          <w:rFonts w:ascii="宋体" w:hAnsi="宋体" w:cs="Arial" w:hint="eastAsia"/>
          <w:color w:val="000000"/>
          <w:sz w:val="28"/>
          <w:szCs w:val="28"/>
        </w:rPr>
        <w:t>各行业影响力较大的创业家、实战家。</w:t>
      </w:r>
    </w:p>
    <w:p w:rsidR="007D5C84" w:rsidRDefault="007D5C84">
      <w:pPr>
        <w:rPr>
          <w:rFonts w:ascii="宋体" w:hAnsi="宋体" w:cs="宋体"/>
          <w:kern w:val="0"/>
          <w:szCs w:val="21"/>
        </w:rPr>
      </w:pPr>
    </w:p>
    <w:p w:rsidR="007D5C84" w:rsidRDefault="00DC3D94">
      <w:pPr>
        <w:rPr>
          <w:b/>
          <w:color w:val="4F81BD"/>
          <w:sz w:val="32"/>
          <w:szCs w:val="32"/>
        </w:rPr>
      </w:pPr>
      <w:r>
        <w:rPr>
          <w:rFonts w:ascii="宋体" w:hAnsi="宋体"/>
          <w:noProof/>
          <w:color w:val="4F81BD"/>
          <w:sz w:val="32"/>
          <w:szCs w:val="32"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99060</wp:posOffset>
                </wp:positionV>
                <wp:extent cx="4477385" cy="198120"/>
                <wp:effectExtent l="0" t="3810" r="3175" b="0"/>
                <wp:wrapNone/>
                <wp:docPr id="3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385" cy="198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o:spid="_x0000_s1026" style="position:absolute;left:0;text-align:left;margin-left:115.95pt;margin-top:7.8pt;width:352.55pt;height:15.6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" fillcolor="#4f81bd" stroked="f"/>
            </w:pict>
          </mc:Fallback>
        </mc:AlternateContent>
      </w:r>
      <w:r w:rsidR="006C699D">
        <w:rPr>
          <w:rFonts w:hint="eastAsia"/>
          <w:b/>
          <w:color w:val="4F81BD"/>
          <w:sz w:val="32"/>
          <w:szCs w:val="32"/>
        </w:rPr>
        <w:t>▍课程时间</w:t>
      </w:r>
    </w:p>
    <w:p w:rsidR="007D5C84" w:rsidRDefault="006C699D" w:rsidP="00DC3D94">
      <w:pPr>
        <w:spacing w:beforeLines="50" w:before="156" w:after="100" w:afterAutospacing="1" w:line="360" w:lineRule="auto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color w:val="0070C0"/>
          <w:szCs w:val="21"/>
        </w:rPr>
        <w:t>●</w:t>
      </w:r>
      <w:r>
        <w:rPr>
          <w:rFonts w:ascii="宋体" w:hAnsi="宋体" w:hint="eastAsia"/>
          <w:color w:val="003366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CCFF"/>
          <w:szCs w:val="21"/>
        </w:rPr>
        <w:t xml:space="preserve"> </w:t>
      </w:r>
      <w:r>
        <w:rPr>
          <w:rFonts w:ascii="宋体" w:hAnsi="宋体" w:hint="eastAsia"/>
          <w:sz w:val="28"/>
          <w:szCs w:val="28"/>
        </w:rPr>
        <w:t>学制一年，每个月上课一次，每次集中授课2-3天。</w:t>
      </w:r>
    </w:p>
    <w:p w:rsidR="007D5C84" w:rsidRDefault="00DC3D94">
      <w:pPr>
        <w:adjustRightInd w:val="0"/>
        <w:snapToGrid w:val="0"/>
        <w:spacing w:line="360" w:lineRule="auto"/>
        <w:outlineLvl w:val="0"/>
        <w:rPr>
          <w:b/>
          <w:color w:val="4F81BD"/>
          <w:sz w:val="32"/>
          <w:szCs w:val="32"/>
        </w:rPr>
      </w:pPr>
      <w:r>
        <w:rPr>
          <w:rFonts w:ascii="宋体" w:hAnsi="宋体"/>
          <w:noProof/>
          <w:color w:val="4F81BD"/>
          <w:sz w:val="32"/>
          <w:szCs w:val="32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33020</wp:posOffset>
                </wp:positionV>
                <wp:extent cx="4467860" cy="200025"/>
                <wp:effectExtent l="0" t="4445" r="3810" b="0"/>
                <wp:wrapNone/>
                <wp:docPr id="2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86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o:spid="_x0000_s1026" style="position:absolute;left:0;text-align:left;margin-left:115.15pt;margin-top:2.6pt;width:351.8pt;height:15.75pt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" fillcolor="#4f81bd" stroked="f"/>
            </w:pict>
          </mc:Fallback>
        </mc:AlternateContent>
      </w:r>
      <w:r w:rsidR="006C699D">
        <w:rPr>
          <w:rFonts w:hint="eastAsia"/>
          <w:b/>
          <w:color w:val="4F81BD"/>
          <w:sz w:val="32"/>
          <w:szCs w:val="32"/>
        </w:rPr>
        <w:t>▍课程学费</w:t>
      </w:r>
    </w:p>
    <w:p w:rsidR="007D5C84" w:rsidRDefault="006C699D">
      <w:pPr>
        <w:adjustRightInd w:val="0"/>
        <w:snapToGrid w:val="0"/>
        <w:spacing w:before="100" w:beforeAutospacing="1" w:after="100" w:afterAutospacing="1" w:line="360" w:lineRule="auto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color w:val="0070C0"/>
          <w:szCs w:val="21"/>
        </w:rPr>
        <w:t>●</w:t>
      </w:r>
      <w:r>
        <w:rPr>
          <w:rFonts w:ascii="宋体" w:hAnsi="宋体" w:hint="eastAsia"/>
          <w:color w:val="003366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CCFF"/>
          <w:szCs w:val="21"/>
        </w:rPr>
        <w:t xml:space="preserve"> </w:t>
      </w:r>
      <w:r>
        <w:rPr>
          <w:rFonts w:ascii="宋体" w:hAnsi="宋体" w:hint="eastAsia"/>
          <w:sz w:val="28"/>
          <w:szCs w:val="28"/>
        </w:rPr>
        <w:t>原价：6.8万元/人（学习期间的食宿费、交通费自理）</w:t>
      </w:r>
    </w:p>
    <w:p w:rsidR="007D5C84" w:rsidRPr="00447A0E" w:rsidRDefault="006C699D">
      <w:pPr>
        <w:adjustRightInd w:val="0"/>
        <w:snapToGrid w:val="0"/>
        <w:spacing w:before="100" w:beforeAutospacing="1" w:after="100" w:afterAutospacing="1" w:line="360" w:lineRule="auto"/>
        <w:rPr>
          <w:rFonts w:ascii="宋体" w:hAnsi="宋体"/>
          <w:color w:val="FF0000"/>
          <w:sz w:val="28"/>
          <w:szCs w:val="28"/>
        </w:rPr>
      </w:pPr>
      <w:proofErr w:type="gramStart"/>
      <w:r w:rsidRPr="00447A0E">
        <w:rPr>
          <w:rFonts w:hint="eastAsia"/>
          <w:b/>
          <w:color w:val="FF0000"/>
          <w:sz w:val="32"/>
          <w:szCs w:val="32"/>
        </w:rPr>
        <w:t>现尊享</w:t>
      </w:r>
      <w:proofErr w:type="gramEnd"/>
      <w:r w:rsidRPr="00447A0E">
        <w:rPr>
          <w:rFonts w:hint="eastAsia"/>
          <w:b/>
          <w:color w:val="FF0000"/>
          <w:sz w:val="32"/>
          <w:szCs w:val="32"/>
        </w:rPr>
        <w:t>超值价：</w:t>
      </w:r>
      <w:r w:rsidRPr="00447A0E">
        <w:rPr>
          <w:rFonts w:hint="eastAsia"/>
          <w:b/>
          <w:color w:val="FF0000"/>
          <w:sz w:val="32"/>
          <w:szCs w:val="32"/>
        </w:rPr>
        <w:t>2</w:t>
      </w:r>
      <w:r w:rsidRPr="00447A0E">
        <w:rPr>
          <w:rFonts w:hint="eastAsia"/>
          <w:b/>
          <w:color w:val="FF0000"/>
          <w:sz w:val="32"/>
          <w:szCs w:val="32"/>
        </w:rPr>
        <w:t>万元</w:t>
      </w:r>
      <w:r w:rsidRPr="00447A0E">
        <w:rPr>
          <w:rFonts w:hint="eastAsia"/>
          <w:b/>
          <w:color w:val="FF0000"/>
          <w:sz w:val="32"/>
          <w:szCs w:val="32"/>
        </w:rPr>
        <w:t>/</w:t>
      </w:r>
      <w:r w:rsidRPr="00447A0E">
        <w:rPr>
          <w:rFonts w:hint="eastAsia"/>
          <w:b/>
          <w:color w:val="FF0000"/>
          <w:sz w:val="32"/>
          <w:szCs w:val="32"/>
        </w:rPr>
        <w:t>人</w:t>
      </w:r>
      <w:bookmarkStart w:id="0" w:name="_GoBack"/>
      <w:bookmarkEnd w:id="0"/>
    </w:p>
    <w:p w:rsidR="007D5C84" w:rsidRDefault="00DC3D94">
      <w:pPr>
        <w:adjustRightInd w:val="0"/>
        <w:snapToGrid w:val="0"/>
        <w:spacing w:line="360" w:lineRule="auto"/>
        <w:outlineLvl w:val="0"/>
        <w:rPr>
          <w:b/>
          <w:color w:val="4F81BD"/>
          <w:sz w:val="32"/>
          <w:szCs w:val="32"/>
        </w:rPr>
      </w:pPr>
      <w:r>
        <w:rPr>
          <w:rFonts w:ascii="宋体" w:hAnsi="宋体"/>
          <w:noProof/>
          <w:color w:val="4F81BD"/>
          <w:sz w:val="32"/>
          <w:szCs w:val="32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60960</wp:posOffset>
                </wp:positionV>
                <wp:extent cx="4573905" cy="201295"/>
                <wp:effectExtent l="635" t="3810" r="0" b="4445"/>
                <wp:wrapNone/>
                <wp:docPr id="1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3905" cy="20129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o:spid="_x0000_s1026" style="position:absolute;left:0;text-align:left;margin-left:118.55pt;margin-top:4.8pt;width:360.15pt;height:15.85pt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" fillcolor="#4f81bd" stroked="f"/>
            </w:pict>
          </mc:Fallback>
        </mc:AlternateContent>
      </w:r>
      <w:r w:rsidR="006C699D">
        <w:rPr>
          <w:rFonts w:hint="eastAsia"/>
          <w:b/>
          <w:color w:val="4F81BD"/>
          <w:sz w:val="32"/>
          <w:szCs w:val="32"/>
        </w:rPr>
        <w:t>▍招生办公室</w:t>
      </w:r>
    </w:p>
    <w:p w:rsidR="007D5C84" w:rsidRDefault="006C699D">
      <w:pPr>
        <w:spacing w:line="360" w:lineRule="auto"/>
        <w:rPr>
          <w:sz w:val="28"/>
          <w:szCs w:val="28"/>
        </w:rPr>
      </w:pPr>
      <w:r>
        <w:rPr>
          <w:rFonts w:ascii="黑体" w:eastAsia="黑体" w:hAnsi="黑体" w:hint="eastAsia"/>
          <w:color w:val="0070C0"/>
          <w:szCs w:val="21"/>
        </w:rPr>
        <w:t>●</w:t>
      </w:r>
      <w:r>
        <w:rPr>
          <w:rFonts w:ascii="宋体" w:hAnsi="宋体" w:hint="eastAsia"/>
          <w:color w:val="0070C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</w:t>
      </w:r>
      <w:r w:rsidR="008B7E93">
        <w:rPr>
          <w:rFonts w:hint="eastAsia"/>
          <w:sz w:val="28"/>
          <w:szCs w:val="28"/>
        </w:rPr>
        <w:t>电话：</w:t>
      </w:r>
      <w:r w:rsidR="008B7E93">
        <w:rPr>
          <w:rFonts w:hint="eastAsia"/>
          <w:sz w:val="28"/>
          <w:szCs w:val="28"/>
        </w:rPr>
        <w:t>13911124833</w:t>
      </w:r>
      <w:r w:rsidR="00072E08">
        <w:rPr>
          <w:rFonts w:hint="eastAsia"/>
          <w:sz w:val="28"/>
          <w:szCs w:val="28"/>
        </w:rPr>
        <w:t>（</w:t>
      </w:r>
      <w:proofErr w:type="gramStart"/>
      <w:r w:rsidR="00072E08">
        <w:rPr>
          <w:rFonts w:hint="eastAsia"/>
          <w:sz w:val="28"/>
          <w:szCs w:val="28"/>
        </w:rPr>
        <w:t>同微信</w:t>
      </w:r>
      <w:proofErr w:type="gramEnd"/>
      <w:r w:rsidR="00072E08">
        <w:rPr>
          <w:rFonts w:hint="eastAsia"/>
          <w:sz w:val="28"/>
          <w:szCs w:val="28"/>
        </w:rPr>
        <w:t>）</w:t>
      </w:r>
      <w:r w:rsidR="008B7E93">
        <w:rPr>
          <w:rFonts w:hint="eastAsia"/>
          <w:sz w:val="28"/>
          <w:szCs w:val="28"/>
        </w:rPr>
        <w:t xml:space="preserve">    010-62750337    </w:t>
      </w:r>
      <w:r w:rsidR="008B7E93">
        <w:rPr>
          <w:rFonts w:hint="eastAsia"/>
          <w:sz w:val="28"/>
          <w:szCs w:val="28"/>
        </w:rPr>
        <w:t>姚老师</w:t>
      </w:r>
    </w:p>
    <w:p w:rsidR="007D5C84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8B7E93" w:rsidRDefault="008B7E93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Pr="00072E08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Default="007D5C84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</w:p>
    <w:p w:rsidR="007D5C84" w:rsidRDefault="006C699D" w:rsidP="00DC3D94">
      <w:pPr>
        <w:spacing w:beforeLines="50" w:before="156" w:line="400" w:lineRule="exact"/>
        <w:jc w:val="center"/>
        <w:rPr>
          <w:rFonts w:ascii="宋体" w:hAnsi="宋体"/>
          <w:color w:val="4F81BD"/>
          <w:kern w:val="0"/>
          <w:sz w:val="44"/>
          <w:szCs w:val="44"/>
        </w:rPr>
      </w:pPr>
      <w:r>
        <w:rPr>
          <w:rFonts w:ascii="宋体" w:hAnsi="宋体" w:hint="eastAsia"/>
          <w:color w:val="4F81BD"/>
          <w:kern w:val="0"/>
          <w:sz w:val="44"/>
          <w:szCs w:val="44"/>
        </w:rPr>
        <w:lastRenderedPageBreak/>
        <w:t>经营方略总裁高级研修班</w:t>
      </w:r>
    </w:p>
    <w:p w:rsidR="007D5C84" w:rsidRDefault="006C699D" w:rsidP="00DC3D94">
      <w:pPr>
        <w:spacing w:beforeLines="50" w:before="156" w:line="600" w:lineRule="exact"/>
        <w:jc w:val="center"/>
        <w:rPr>
          <w:rFonts w:ascii="宋体" w:hAnsi="宋体"/>
          <w:b/>
          <w:color w:val="4F81BD"/>
          <w:kern w:val="0"/>
          <w:sz w:val="52"/>
          <w:szCs w:val="52"/>
        </w:rPr>
      </w:pPr>
      <w:r>
        <w:rPr>
          <w:rFonts w:ascii="宋体" w:hAnsi="宋体" w:hint="eastAsia"/>
          <w:b/>
          <w:color w:val="4F81BD"/>
          <w:kern w:val="0"/>
          <w:sz w:val="44"/>
          <w:szCs w:val="44"/>
        </w:rPr>
        <w:t>报名申请表</w:t>
      </w:r>
    </w:p>
    <w:tbl>
      <w:tblPr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421"/>
        <w:gridCol w:w="421"/>
        <w:gridCol w:w="421"/>
        <w:gridCol w:w="20"/>
        <w:gridCol w:w="401"/>
        <w:gridCol w:w="236"/>
        <w:gridCol w:w="72"/>
        <w:gridCol w:w="113"/>
        <w:gridCol w:w="421"/>
        <w:gridCol w:w="9"/>
        <w:gridCol w:w="214"/>
        <w:gridCol w:w="198"/>
        <w:gridCol w:w="421"/>
        <w:gridCol w:w="183"/>
        <w:gridCol w:w="53"/>
        <w:gridCol w:w="89"/>
        <w:gridCol w:w="96"/>
        <w:gridCol w:w="421"/>
        <w:gridCol w:w="74"/>
        <w:gridCol w:w="229"/>
        <w:gridCol w:w="118"/>
        <w:gridCol w:w="421"/>
        <w:gridCol w:w="61"/>
        <w:gridCol w:w="281"/>
        <w:gridCol w:w="79"/>
        <w:gridCol w:w="246"/>
        <w:gridCol w:w="175"/>
        <w:gridCol w:w="421"/>
        <w:gridCol w:w="421"/>
        <w:gridCol w:w="421"/>
        <w:gridCol w:w="422"/>
      </w:tblGrid>
      <w:tr w:rsidR="007D5C84">
        <w:trPr>
          <w:cantSplit/>
          <w:trHeight w:val="512"/>
          <w:jc w:val="center"/>
        </w:trPr>
        <w:tc>
          <w:tcPr>
            <w:tcW w:w="1861" w:type="dxa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992" w:type="dxa"/>
            <w:gridSpan w:val="7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757" w:type="dxa"/>
            <w:gridSpan w:val="4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680" w:type="dxa"/>
            <w:gridSpan w:val="4"/>
            <w:tcBorders>
              <w:bottom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435" w:type="dxa"/>
            <w:gridSpan w:val="7"/>
            <w:tcBorders>
              <w:bottom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860" w:type="dxa"/>
            <w:gridSpan w:val="5"/>
            <w:vMerge w:val="restart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贴照片</w:t>
            </w:r>
          </w:p>
        </w:tc>
      </w:tr>
      <w:tr w:rsidR="007D5C84">
        <w:trPr>
          <w:cantSplit/>
          <w:trHeight w:val="493"/>
          <w:jc w:val="center"/>
        </w:trPr>
        <w:tc>
          <w:tcPr>
            <w:tcW w:w="1861" w:type="dxa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604" w:type="dxa"/>
            <w:gridSpan w:val="15"/>
            <w:vAlign w:val="center"/>
          </w:tcPr>
          <w:p w:rsidR="007D5C84" w:rsidRDefault="007D5C84">
            <w:pPr>
              <w:rPr>
                <w:b/>
              </w:rPr>
            </w:pPr>
          </w:p>
        </w:tc>
        <w:tc>
          <w:tcPr>
            <w:tcW w:w="680" w:type="dxa"/>
            <w:gridSpan w:val="4"/>
            <w:tcBorders>
              <w:bottom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1435" w:type="dxa"/>
            <w:gridSpan w:val="7"/>
            <w:tcBorders>
              <w:bottom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860" w:type="dxa"/>
            <w:gridSpan w:val="5"/>
            <w:vMerge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</w:tr>
      <w:tr w:rsidR="007D5C84">
        <w:trPr>
          <w:cantSplit/>
          <w:trHeight w:val="485"/>
          <w:jc w:val="center"/>
        </w:trPr>
        <w:tc>
          <w:tcPr>
            <w:tcW w:w="1861" w:type="dxa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3604" w:type="dxa"/>
            <w:gridSpan w:val="15"/>
            <w:vAlign w:val="center"/>
          </w:tcPr>
          <w:p w:rsidR="007D5C84" w:rsidRDefault="007D5C84">
            <w:pPr>
              <w:jc w:val="left"/>
              <w:rPr>
                <w:b/>
              </w:rPr>
            </w:pPr>
          </w:p>
        </w:tc>
        <w:tc>
          <w:tcPr>
            <w:tcW w:w="680" w:type="dxa"/>
            <w:gridSpan w:val="4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435" w:type="dxa"/>
            <w:gridSpan w:val="7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860" w:type="dxa"/>
            <w:gridSpan w:val="5"/>
            <w:vMerge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</w:tr>
      <w:tr w:rsidR="007D5C84">
        <w:trPr>
          <w:cantSplit/>
          <w:trHeight w:val="478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固定电话</w:t>
            </w:r>
          </w:p>
        </w:tc>
        <w:tc>
          <w:tcPr>
            <w:tcW w:w="2535" w:type="dxa"/>
            <w:gridSpan w:val="10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069" w:type="dxa"/>
            <w:gridSpan w:val="5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真</w:t>
            </w:r>
          </w:p>
        </w:tc>
        <w:tc>
          <w:tcPr>
            <w:tcW w:w="2115" w:type="dxa"/>
            <w:gridSpan w:val="11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860" w:type="dxa"/>
            <w:gridSpan w:val="5"/>
            <w:vMerge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</w:tr>
      <w:tr w:rsidR="007D5C84">
        <w:trPr>
          <w:trHeight w:val="470"/>
          <w:jc w:val="center"/>
        </w:trPr>
        <w:tc>
          <w:tcPr>
            <w:tcW w:w="1861" w:type="dxa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手　　</w:t>
            </w:r>
            <w:proofErr w:type="gramEnd"/>
            <w:r>
              <w:rPr>
                <w:rFonts w:hint="eastAsia"/>
                <w:b/>
              </w:rPr>
              <w:t>机</w:t>
            </w:r>
          </w:p>
        </w:tc>
        <w:tc>
          <w:tcPr>
            <w:tcW w:w="2535" w:type="dxa"/>
            <w:gridSpan w:val="10"/>
            <w:tcBorders>
              <w:bottom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069" w:type="dxa"/>
            <w:gridSpan w:val="5"/>
            <w:tcBorders>
              <w:bottom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115" w:type="dxa"/>
            <w:gridSpan w:val="11"/>
            <w:tcBorders>
              <w:bottom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86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</w:tr>
      <w:tr w:rsidR="007D5C84">
        <w:trPr>
          <w:cantSplit/>
          <w:trHeight w:val="489"/>
          <w:jc w:val="center"/>
        </w:trPr>
        <w:tc>
          <w:tcPr>
            <w:tcW w:w="1861" w:type="dxa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证</w:t>
            </w:r>
          </w:p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码</w:t>
            </w: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gridSpan w:val="4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gridSpan w:val="3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gridSpan w:val="2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422" w:type="dxa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</w:tr>
      <w:tr w:rsidR="007D5C84">
        <w:trPr>
          <w:cantSplit/>
          <w:trHeight w:val="533"/>
          <w:jc w:val="center"/>
        </w:trPr>
        <w:tc>
          <w:tcPr>
            <w:tcW w:w="1861" w:type="dxa"/>
            <w:vMerge w:val="restart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283" w:type="dxa"/>
            <w:gridSpan w:val="4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410" w:type="dxa"/>
            <w:gridSpan w:val="12"/>
            <w:tcBorders>
              <w:right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4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学历与学位</w:t>
            </w:r>
          </w:p>
        </w:tc>
        <w:tc>
          <w:tcPr>
            <w:tcW w:w="2466" w:type="dxa"/>
            <w:gridSpan w:val="8"/>
            <w:tcBorders>
              <w:left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</w:tr>
      <w:tr w:rsidR="007D5C84">
        <w:trPr>
          <w:cantSplit/>
          <w:trHeight w:val="513"/>
          <w:jc w:val="center"/>
        </w:trPr>
        <w:tc>
          <w:tcPr>
            <w:tcW w:w="1861" w:type="dxa"/>
            <w:vMerge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410" w:type="dxa"/>
            <w:gridSpan w:val="12"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420" w:type="dxa"/>
            <w:gridSpan w:val="7"/>
            <w:tcBorders>
              <w:right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466" w:type="dxa"/>
            <w:gridSpan w:val="8"/>
            <w:tcBorders>
              <w:left w:val="single" w:sz="4" w:space="0" w:color="auto"/>
            </w:tcBorders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</w:tr>
      <w:tr w:rsidR="007D5C84">
        <w:trPr>
          <w:cantSplit/>
          <w:trHeight w:val="1219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工作简历</w:t>
            </w:r>
          </w:p>
        </w:tc>
        <w:tc>
          <w:tcPr>
            <w:tcW w:w="7579" w:type="dxa"/>
            <w:gridSpan w:val="31"/>
            <w:tcBorders>
              <w:bottom w:val="single" w:sz="4" w:space="0" w:color="auto"/>
            </w:tcBorders>
            <w:vAlign w:val="center"/>
          </w:tcPr>
          <w:p w:rsidR="007D5C84" w:rsidRDefault="007D5C84">
            <w:pPr>
              <w:rPr>
                <w:b/>
              </w:rPr>
            </w:pPr>
          </w:p>
        </w:tc>
      </w:tr>
      <w:tr w:rsidR="007D5C84">
        <w:trPr>
          <w:cantSplit/>
          <w:trHeight w:val="434"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</w:tcBorders>
            <w:vAlign w:val="center"/>
          </w:tcPr>
          <w:p w:rsidR="007D5C84" w:rsidRDefault="006C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企业信息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公司性质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7D5C84">
            <w:pPr>
              <w:rPr>
                <w:b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是否上市公司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7D5C84">
        <w:trPr>
          <w:cantSplit/>
          <w:trHeight w:val="420"/>
          <w:jc w:val="center"/>
        </w:trPr>
        <w:tc>
          <w:tcPr>
            <w:tcW w:w="1861" w:type="dxa"/>
            <w:vMerge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所属行业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7D5C84">
            <w:pPr>
              <w:rPr>
                <w:b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是否有上市规划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7D5C84">
        <w:trPr>
          <w:cantSplit/>
          <w:trHeight w:val="405"/>
          <w:jc w:val="center"/>
        </w:trPr>
        <w:tc>
          <w:tcPr>
            <w:tcW w:w="1861" w:type="dxa"/>
            <w:vMerge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年营业额（万元）</w:t>
            </w:r>
          </w:p>
        </w:tc>
        <w:tc>
          <w:tcPr>
            <w:tcW w:w="1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7D5C84">
            <w:pPr>
              <w:rPr>
                <w:b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是否有投资计划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7D5C84">
        <w:trPr>
          <w:cantSplit/>
          <w:trHeight w:val="410"/>
          <w:jc w:val="center"/>
        </w:trPr>
        <w:tc>
          <w:tcPr>
            <w:tcW w:w="1861" w:type="dxa"/>
            <w:vMerge/>
            <w:vAlign w:val="center"/>
          </w:tcPr>
          <w:p w:rsidR="007D5C84" w:rsidRDefault="007D5C84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企业规模（人）</w:t>
            </w:r>
          </w:p>
        </w:tc>
        <w:tc>
          <w:tcPr>
            <w:tcW w:w="16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C84" w:rsidRDefault="007D5C84">
            <w:pPr>
              <w:rPr>
                <w:b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hint="eastAsia"/>
                <w:b/>
              </w:rPr>
              <w:t>是否有融资计划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5C84" w:rsidRDefault="006C699D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7D5C84">
        <w:trPr>
          <w:cantSplit/>
          <w:trHeight w:val="459"/>
          <w:jc w:val="center"/>
        </w:trPr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是否预定房间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□需要　 □不需要</w:t>
            </w:r>
          </w:p>
        </w:tc>
        <w:tc>
          <w:tcPr>
            <w:tcW w:w="19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有关课程申请联系</w:t>
            </w:r>
          </w:p>
        </w:tc>
        <w:tc>
          <w:tcPr>
            <w:tcW w:w="3066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5C84" w:rsidRDefault="006C699D">
            <w:pPr>
              <w:widowControl/>
              <w:ind w:firstLineChars="49" w:firstLine="1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□我本人  □培训负责人</w:t>
            </w:r>
          </w:p>
        </w:tc>
      </w:tr>
      <w:tr w:rsidR="007D5C84">
        <w:trPr>
          <w:cantSplit/>
          <w:trHeight w:val="459"/>
          <w:jc w:val="center"/>
        </w:trPr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5C84" w:rsidRDefault="006C699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贵公司是否有</w:t>
            </w:r>
          </w:p>
          <w:p w:rsidR="007D5C84" w:rsidRDefault="006C699D">
            <w:pPr>
              <w:ind w:firstLineChars="49" w:firstLine="10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培训负责人</w:t>
            </w:r>
          </w:p>
        </w:tc>
        <w:tc>
          <w:tcPr>
            <w:tcW w:w="7579" w:type="dxa"/>
            <w:gridSpan w:val="3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5C84" w:rsidRDefault="006C699D">
            <w:pPr>
              <w:widowControl/>
              <w:ind w:firstLineChars="98" w:firstLine="207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□否     □是（请注明）   姓名：          电话/手机：</w:t>
            </w:r>
          </w:p>
        </w:tc>
      </w:tr>
      <w:tr w:rsidR="007D5C84">
        <w:trPr>
          <w:cantSplit/>
          <w:trHeight w:val="1357"/>
          <w:jc w:val="center"/>
        </w:trPr>
        <w:tc>
          <w:tcPr>
            <w:tcW w:w="9440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C84" w:rsidRDefault="006C699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您的建议与要求：</w:t>
            </w:r>
          </w:p>
          <w:p w:rsidR="007D5C84" w:rsidRDefault="007D5C8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5C84" w:rsidRDefault="006C699D">
            <w:pPr>
              <w:autoSpaceDE w:val="0"/>
              <w:autoSpaceDN w:val="0"/>
              <w:adjustRightInd w:val="0"/>
              <w:rPr>
                <w:rFonts w:ascii="宋体" w:hAnsi="宋体"/>
                <w:b/>
                <w:lang w:val="zh-CN"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申请人：</w:t>
            </w:r>
            <w:r>
              <w:rPr>
                <w:rFonts w:hint="eastAsia"/>
                <w:b/>
              </w:rPr>
              <w:t xml:space="preserve"> </w:t>
            </w:r>
          </w:p>
          <w:p w:rsidR="007D5C84" w:rsidRDefault="006C699D">
            <w:pPr>
              <w:adjustRightInd w:val="0"/>
              <w:snapToGrid w:val="0"/>
              <w:jc w:val="left"/>
              <w:rPr>
                <w:rFonts w:ascii="宋体" w:hAnsi="宋体"/>
                <w:b/>
                <w:lang w:val="zh-CN"/>
              </w:rPr>
            </w:pPr>
            <w:r>
              <w:rPr>
                <w:rFonts w:hint="eastAsia"/>
                <w:b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b/>
              </w:rPr>
              <w:t xml:space="preserve">     年    月    日</w:t>
            </w:r>
          </w:p>
        </w:tc>
      </w:tr>
      <w:tr w:rsidR="007D5C84" w:rsidTr="00072E08">
        <w:trPr>
          <w:cantSplit/>
          <w:trHeight w:val="626"/>
          <w:jc w:val="center"/>
        </w:trPr>
        <w:tc>
          <w:tcPr>
            <w:tcW w:w="9440" w:type="dxa"/>
            <w:gridSpan w:val="32"/>
            <w:tcBorders>
              <w:top w:val="single" w:sz="4" w:space="0" w:color="auto"/>
            </w:tcBorders>
            <w:vAlign w:val="center"/>
          </w:tcPr>
          <w:p w:rsidR="00072E08" w:rsidRPr="00072E08" w:rsidRDefault="00072E08" w:rsidP="00072E08">
            <w:pPr>
              <w:tabs>
                <w:tab w:val="left" w:pos="7230"/>
              </w:tabs>
              <w:spacing w:line="360" w:lineRule="auto"/>
              <w:ind w:firstLineChars="50" w:firstLine="105"/>
              <w:rPr>
                <w:rFonts w:cs="宋体"/>
                <w:b/>
                <w:color w:val="FF0000"/>
                <w:sz w:val="24"/>
              </w:rPr>
            </w:pPr>
            <w:r w:rsidRPr="00072E08">
              <w:rPr>
                <w:rFonts w:ascii="宋体" w:hAnsi="宋体" w:cs="Arial" w:hint="eastAsia"/>
                <w:b/>
                <w:color w:val="FF0000"/>
                <w:szCs w:val="21"/>
              </w:rPr>
              <w:t>请将此报名表填写好，发邮件至472878453@qq.com并致电13911124833姚老师确认！</w:t>
            </w:r>
          </w:p>
          <w:p w:rsidR="007D5C84" w:rsidRPr="00072E08" w:rsidRDefault="007D5C84" w:rsidP="00072E08">
            <w:pPr>
              <w:tabs>
                <w:tab w:val="left" w:pos="420"/>
              </w:tabs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</w:tbl>
    <w:p w:rsidR="007D5C84" w:rsidRDefault="007D5C84">
      <w:pPr>
        <w:spacing w:line="276" w:lineRule="auto"/>
        <w:rPr>
          <w:szCs w:val="21"/>
        </w:rPr>
      </w:pPr>
    </w:p>
    <w:sectPr w:rsidR="007D5C84">
      <w:headerReference w:type="even" r:id="rId14"/>
      <w:headerReference w:type="default" r:id="rId15"/>
      <w:pgSz w:w="11906" w:h="16838"/>
      <w:pgMar w:top="1985" w:right="1106" w:bottom="1440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9A" w:rsidRDefault="009D509A">
      <w:r>
        <w:separator/>
      </w:r>
    </w:p>
  </w:endnote>
  <w:endnote w:type="continuationSeparator" w:id="0">
    <w:p w:rsidR="009D509A" w:rsidRDefault="009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9A" w:rsidRDefault="009D509A">
      <w:r>
        <w:separator/>
      </w:r>
    </w:p>
  </w:footnote>
  <w:footnote w:type="continuationSeparator" w:id="0">
    <w:p w:rsidR="009D509A" w:rsidRDefault="009D5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84" w:rsidRDefault="006C699D">
    <w:pPr>
      <w:pStyle w:val="a6"/>
    </w:pPr>
    <w:r>
      <w:rPr>
        <w:noProof/>
      </w:rPr>
      <w:drawing>
        <wp:inline distT="0" distB="0" distL="0" distR="0">
          <wp:extent cx="5267325" cy="1685925"/>
          <wp:effectExtent l="19050" t="0" r="9525" b="0"/>
          <wp:docPr id="4097" name="图片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267325" cy="16859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84" w:rsidRDefault="006C699D">
    <w:pPr>
      <w:widowControl/>
      <w:pBdr>
        <w:bottom w:val="none" w:sz="0" w:space="1" w:color="auto"/>
      </w:pBdr>
      <w:autoSpaceDN w:val="0"/>
      <w:rPr>
        <w:rFonts w:ascii="Times New Roman" w:hAnsi="宋体"/>
      </w:rPr>
    </w:pPr>
    <w:r>
      <w:rPr>
        <w:rFonts w:ascii="Times New Roman" w:hAnsi="宋体"/>
        <w:noProof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46990</wp:posOffset>
          </wp:positionV>
          <wp:extent cx="1666875" cy="475614"/>
          <wp:effectExtent l="19050" t="0" r="9525" b="0"/>
          <wp:wrapSquare wrapText="bothSides"/>
          <wp:docPr id="4099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66875" cy="475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</w:t>
    </w:r>
    <w:r>
      <w:rPr>
        <w:rFonts w:ascii="Times New Roman" w:hAnsi="宋体"/>
      </w:rPr>
      <w:t xml:space="preserve">                       </w:t>
    </w:r>
  </w:p>
  <w:p w:rsidR="007D5C84" w:rsidRDefault="007D5C8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A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493965B8"/>
    <w:multiLevelType w:val="singleLevel"/>
    <w:tmpl w:val="00000009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84"/>
    <w:rsid w:val="00027CC1"/>
    <w:rsid w:val="00072E08"/>
    <w:rsid w:val="00447A0E"/>
    <w:rsid w:val="006C699D"/>
    <w:rsid w:val="007D5C84"/>
    <w:rsid w:val="008B7E93"/>
    <w:rsid w:val="009D509A"/>
    <w:rsid w:val="009D5E10"/>
    <w:rsid w:val="00D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8">
    <w:name w:val="Strong"/>
    <w:basedOn w:val="a0"/>
    <w:qFormat/>
    <w:rPr>
      <w:b/>
      <w:bCs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日期1"/>
    <w:basedOn w:val="a"/>
    <w:next w:val="a"/>
    <w:link w:val="Char3"/>
    <w:qFormat/>
    <w:pPr>
      <w:ind w:leftChars="2500" w:left="100"/>
    </w:p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har2">
    <w:name w:val="页眉 Char"/>
    <w:basedOn w:val="a0"/>
    <w:link w:val="a6"/>
    <w:qFormat/>
    <w:rPr>
      <w:rFonts w:cs="Times New Roman"/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Char3">
    <w:name w:val="日期 Char"/>
    <w:basedOn w:val="a0"/>
    <w:link w:val="11"/>
    <w:qFormat/>
    <w:rPr>
      <w:rFonts w:cs="Times New Roman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Char1">
    <w:name w:val="页脚 Char"/>
    <w:basedOn w:val="a0"/>
    <w:link w:val="a5"/>
    <w:qFormat/>
    <w:rPr>
      <w:rFonts w:cs="Times New Roman"/>
      <w:sz w:val="18"/>
      <w:szCs w:val="18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reply-summary-text">
    <w:name w:val="reply-summary-text"/>
    <w:qFormat/>
  </w:style>
  <w:style w:type="character" w:customStyle="1" w:styleId="reply-left-text">
    <w:name w:val="reply-left-text"/>
    <w:qFormat/>
  </w:style>
  <w:style w:type="character" w:customStyle="1" w:styleId="Char">
    <w:name w:val="文档结构图 Char"/>
    <w:basedOn w:val="a0"/>
    <w:link w:val="a3"/>
    <w:qFormat/>
    <w:rPr>
      <w:rFonts w:ascii="宋体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8">
    <w:name w:val="Strong"/>
    <w:basedOn w:val="a0"/>
    <w:qFormat/>
    <w:rPr>
      <w:b/>
      <w:bCs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日期1"/>
    <w:basedOn w:val="a"/>
    <w:next w:val="a"/>
    <w:link w:val="Char3"/>
    <w:qFormat/>
    <w:pPr>
      <w:ind w:leftChars="2500" w:left="100"/>
    </w:p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har2">
    <w:name w:val="页眉 Char"/>
    <w:basedOn w:val="a0"/>
    <w:link w:val="a6"/>
    <w:qFormat/>
    <w:rPr>
      <w:rFonts w:cs="Times New Roman"/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Char3">
    <w:name w:val="日期 Char"/>
    <w:basedOn w:val="a0"/>
    <w:link w:val="11"/>
    <w:qFormat/>
    <w:rPr>
      <w:rFonts w:cs="Times New Roman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Char1">
    <w:name w:val="页脚 Char"/>
    <w:basedOn w:val="a0"/>
    <w:link w:val="a5"/>
    <w:qFormat/>
    <w:rPr>
      <w:rFonts w:cs="Times New Roman"/>
      <w:sz w:val="18"/>
      <w:szCs w:val="18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reply-summary-text">
    <w:name w:val="reply-summary-text"/>
    <w:qFormat/>
  </w:style>
  <w:style w:type="character" w:customStyle="1" w:styleId="reply-left-text">
    <w:name w:val="reply-left-text"/>
    <w:qFormat/>
  </w:style>
  <w:style w:type="character" w:customStyle="1" w:styleId="Char">
    <w:name w:val="文档结构图 Char"/>
    <w:basedOn w:val="a0"/>
    <w:link w:val="a3"/>
    <w:qFormat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2"/>
    <customShpInfo spid="_x0000_s1036"/>
    <customShpInfo spid="_x0000_s1040"/>
    <customShpInfo spid="_x0000_s1041"/>
    <customShpInfo spid="_x0000_s1046"/>
    <customShpInfo spid="_x0000_s1042"/>
    <customShpInfo spid="_x0000_s1043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E71423-BB00-4FA0-8726-C26D3BE2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3757</Characters>
  <Application>Microsoft Office Word</Application>
  <DocSecurity>0</DocSecurity>
  <Lines>31</Lines>
  <Paragraphs>8</Paragraphs>
  <ScaleCrop>false</ScaleCrop>
  <Company>微软中国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成就中国卓越董事长的黄埔一期热招中</dc:title>
  <dc:creator>微软中国</dc:creator>
  <cp:lastModifiedBy>Administrator</cp:lastModifiedBy>
  <cp:revision>5</cp:revision>
  <cp:lastPrinted>2014-02-11T08:52:00Z</cp:lastPrinted>
  <dcterms:created xsi:type="dcterms:W3CDTF">2017-09-15T15:14:00Z</dcterms:created>
  <dcterms:modified xsi:type="dcterms:W3CDTF">2017-10-24T14:41:00Z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